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590"/>
        <w:gridCol w:w="45"/>
        <w:gridCol w:w="2634"/>
        <w:gridCol w:w="2187"/>
        <w:gridCol w:w="1024"/>
        <w:gridCol w:w="2120"/>
        <w:gridCol w:w="27"/>
        <w:gridCol w:w="2831"/>
        <w:gridCol w:w="1453"/>
        <w:gridCol w:w="1471"/>
        <w:gridCol w:w="63"/>
        <w:gridCol w:w="3421"/>
        <w:gridCol w:w="13"/>
        <w:gridCol w:w="2482"/>
      </w:tblGrid>
      <w:tr w:rsidR="00241EB6" w:rsidRPr="00A924D0" w14:paraId="61D19AD2" w14:textId="77777777" w:rsidTr="000C64EA">
        <w:tc>
          <w:tcPr>
            <w:tcW w:w="5000" w:type="pct"/>
            <w:gridSpan w:val="14"/>
            <w:shd w:val="clear" w:color="auto" w:fill="F4B083" w:themeFill="accent2" w:themeFillTint="99"/>
          </w:tcPr>
          <w:p w14:paraId="2E6604D2" w14:textId="41634EA3" w:rsidR="003E2C4E" w:rsidRPr="00A924D0" w:rsidRDefault="001765F2" w:rsidP="001765F2">
            <w:pPr>
              <w:pStyle w:val="NoSpacing"/>
              <w:jc w:val="center"/>
              <w:rPr>
                <w:rFonts w:ascii="Century Gothic" w:hAnsi="Century Gothic"/>
                <w:b/>
                <w:bCs/>
                <w:color w:val="FFFFFF" w:themeColor="background1"/>
                <w:sz w:val="28"/>
                <w:szCs w:val="28"/>
              </w:rPr>
            </w:pPr>
            <w:r w:rsidRPr="00A924D0">
              <w:rPr>
                <w:rFonts w:ascii="Century Gothic" w:hAnsi="Century Gothic"/>
                <w:b/>
                <w:bCs/>
                <w:color w:val="FFFFFF" w:themeColor="background1"/>
                <w:sz w:val="28"/>
                <w:szCs w:val="28"/>
              </w:rPr>
              <w:t>Queniborough</w:t>
            </w:r>
            <w:r w:rsidR="00602DE4" w:rsidRPr="00A924D0">
              <w:rPr>
                <w:rFonts w:ascii="Century Gothic" w:hAnsi="Century Gothic"/>
                <w:b/>
                <w:bCs/>
                <w:color w:val="FFFFFF" w:themeColor="background1"/>
                <w:sz w:val="28"/>
                <w:szCs w:val="28"/>
              </w:rPr>
              <w:t xml:space="preserve"> </w:t>
            </w:r>
            <w:r w:rsidR="00241EB6" w:rsidRPr="00A924D0">
              <w:rPr>
                <w:rFonts w:ascii="Century Gothic" w:hAnsi="Century Gothic"/>
                <w:b/>
                <w:bCs/>
                <w:color w:val="FFFFFF" w:themeColor="background1"/>
                <w:sz w:val="28"/>
                <w:szCs w:val="28"/>
              </w:rPr>
              <w:t>CE Primary School – Summary SDP on one page</w:t>
            </w:r>
          </w:p>
          <w:p w14:paraId="2732C58E" w14:textId="51561E78" w:rsidR="00241EB6" w:rsidRPr="00A924D0" w:rsidRDefault="003E2C4E" w:rsidP="003913B4">
            <w:pPr>
              <w:pStyle w:val="NoSpacing"/>
              <w:jc w:val="center"/>
              <w:rPr>
                <w:rFonts w:ascii="Century Gothic" w:hAnsi="Century Gothic"/>
                <w:b/>
                <w:bCs/>
                <w:color w:val="FFFFFF" w:themeColor="background1"/>
                <w:sz w:val="28"/>
                <w:szCs w:val="28"/>
              </w:rPr>
            </w:pPr>
            <w:r w:rsidRPr="00A924D0">
              <w:rPr>
                <w:rFonts w:ascii="Century Gothic" w:hAnsi="Century Gothic"/>
                <w:b/>
                <w:bCs/>
                <w:color w:val="FFFFFF" w:themeColor="background1"/>
                <w:sz w:val="28"/>
                <w:szCs w:val="28"/>
              </w:rPr>
              <w:t>202</w:t>
            </w:r>
            <w:r w:rsidR="00E81CB3" w:rsidRPr="00A924D0">
              <w:rPr>
                <w:rFonts w:ascii="Century Gothic" w:hAnsi="Century Gothic"/>
                <w:b/>
                <w:bCs/>
                <w:color w:val="FFFFFF" w:themeColor="background1"/>
                <w:sz w:val="28"/>
                <w:szCs w:val="28"/>
              </w:rPr>
              <w:t>3</w:t>
            </w:r>
            <w:r w:rsidRPr="00A924D0">
              <w:rPr>
                <w:rFonts w:ascii="Century Gothic" w:hAnsi="Century Gothic"/>
                <w:b/>
                <w:bCs/>
                <w:color w:val="FFFFFF" w:themeColor="background1"/>
                <w:sz w:val="28"/>
                <w:szCs w:val="28"/>
              </w:rPr>
              <w:t>-2</w:t>
            </w:r>
            <w:r w:rsidR="00E81CB3" w:rsidRPr="00A924D0">
              <w:rPr>
                <w:rFonts w:ascii="Century Gothic" w:hAnsi="Century Gothic"/>
                <w:b/>
                <w:bCs/>
                <w:color w:val="FFFFFF" w:themeColor="background1"/>
                <w:sz w:val="28"/>
                <w:szCs w:val="28"/>
              </w:rPr>
              <w:t>4</w:t>
            </w:r>
          </w:p>
        </w:tc>
      </w:tr>
      <w:tr w:rsidR="00241EB6" w:rsidRPr="00A924D0" w14:paraId="03E2D1E7" w14:textId="77777777" w:rsidTr="000C64EA">
        <w:tc>
          <w:tcPr>
            <w:tcW w:w="5000" w:type="pct"/>
            <w:gridSpan w:val="14"/>
            <w:shd w:val="clear" w:color="auto" w:fill="F4B083" w:themeFill="accent2" w:themeFillTint="99"/>
          </w:tcPr>
          <w:p w14:paraId="412D5A02" w14:textId="77777777" w:rsidR="00241EB6" w:rsidRPr="00A924D0" w:rsidRDefault="00241EB6" w:rsidP="003913B4">
            <w:pPr>
              <w:pStyle w:val="NoSpacing"/>
              <w:jc w:val="center"/>
              <w:rPr>
                <w:rFonts w:ascii="Century Gothic" w:hAnsi="Century Gothic"/>
                <w:b/>
                <w:bCs/>
                <w:color w:val="FFFFFF" w:themeColor="background1"/>
                <w:sz w:val="28"/>
                <w:szCs w:val="28"/>
              </w:rPr>
            </w:pPr>
            <w:r w:rsidRPr="00A924D0">
              <w:rPr>
                <w:rFonts w:ascii="Century Gothic" w:hAnsi="Century Gothic"/>
                <w:b/>
                <w:bCs/>
                <w:color w:val="FFFFFF" w:themeColor="background1"/>
                <w:sz w:val="28"/>
                <w:szCs w:val="28"/>
              </w:rPr>
              <w:t>Christian Vision and Mission</w:t>
            </w:r>
          </w:p>
        </w:tc>
      </w:tr>
      <w:tr w:rsidR="00241EB6" w:rsidRPr="00A924D0" w14:paraId="365E9450" w14:textId="77777777" w:rsidTr="000D53CC">
        <w:trPr>
          <w:trHeight w:val="590"/>
        </w:trPr>
        <w:tc>
          <w:tcPr>
            <w:tcW w:w="5000" w:type="pct"/>
            <w:gridSpan w:val="14"/>
          </w:tcPr>
          <w:p w14:paraId="215176B0" w14:textId="77777777" w:rsidR="000D53CC" w:rsidRPr="00A924D0" w:rsidRDefault="000D53CC" w:rsidP="000D53CC">
            <w:pPr>
              <w:spacing w:line="240" w:lineRule="auto"/>
              <w:jc w:val="center"/>
              <w:rPr>
                <w:rFonts w:ascii="Century Gothic" w:eastAsia="Calibri" w:hAnsi="Century Gothic" w:cs="Arial"/>
                <w:b/>
                <w:bCs/>
              </w:rPr>
            </w:pPr>
            <w:r w:rsidRPr="00A924D0">
              <w:rPr>
                <w:rFonts w:ascii="Century Gothic" w:eastAsia="Calibri" w:hAnsi="Century Gothic" w:cs="Arial"/>
                <w:b/>
                <w:bCs/>
              </w:rPr>
              <w:t>Micah 6-8</w:t>
            </w:r>
          </w:p>
          <w:p w14:paraId="48C7DC63" w14:textId="4D431454" w:rsidR="00241EB6" w:rsidRPr="00A924D0" w:rsidRDefault="000D53CC" w:rsidP="000D53CC">
            <w:pPr>
              <w:pStyle w:val="NoSpacing"/>
              <w:jc w:val="center"/>
              <w:rPr>
                <w:rFonts w:ascii="Century Gothic" w:hAnsi="Century Gothic"/>
              </w:rPr>
            </w:pPr>
            <w:r w:rsidRPr="00A924D0">
              <w:rPr>
                <w:rFonts w:ascii="Century Gothic" w:eastAsia="Calibri" w:hAnsi="Century Gothic" w:cs="Times New Roman"/>
                <w:b/>
                <w:bCs/>
              </w:rPr>
              <w:t>Act justly, love mercy, walk humbly</w:t>
            </w:r>
          </w:p>
        </w:tc>
      </w:tr>
      <w:tr w:rsidR="00634B13" w:rsidRPr="00A924D0" w14:paraId="420D0893" w14:textId="77777777" w:rsidTr="000C64EA">
        <w:trPr>
          <w:trHeight w:val="460"/>
        </w:trPr>
        <w:tc>
          <w:tcPr>
            <w:tcW w:w="5000" w:type="pct"/>
            <w:gridSpan w:val="14"/>
            <w:shd w:val="clear" w:color="auto" w:fill="F4B083" w:themeFill="accent2" w:themeFillTint="99"/>
            <w:vAlign w:val="center"/>
          </w:tcPr>
          <w:p w14:paraId="0DC7B8E6" w14:textId="71D4BC6B" w:rsidR="00634B13" w:rsidRPr="00A924D0" w:rsidRDefault="00634B13" w:rsidP="00634B13">
            <w:pPr>
              <w:spacing w:line="240" w:lineRule="auto"/>
              <w:jc w:val="center"/>
              <w:rPr>
                <w:rFonts w:ascii="Century Gothic" w:eastAsia="Calibri" w:hAnsi="Century Gothic" w:cs="Arial"/>
                <w:b/>
                <w:bCs/>
                <w:sz w:val="28"/>
                <w:szCs w:val="28"/>
              </w:rPr>
            </w:pPr>
            <w:r w:rsidRPr="00A924D0">
              <w:rPr>
                <w:rFonts w:ascii="Century Gothic" w:eastAsia="Calibri" w:hAnsi="Century Gothic" w:cs="Arial"/>
                <w:b/>
                <w:bCs/>
                <w:color w:val="FFFFFF" w:themeColor="background1"/>
                <w:sz w:val="28"/>
                <w:szCs w:val="28"/>
              </w:rPr>
              <w:t>Strategic aims</w:t>
            </w:r>
          </w:p>
        </w:tc>
      </w:tr>
      <w:tr w:rsidR="00634B13" w:rsidRPr="00A924D0" w14:paraId="1E73B9C3" w14:textId="77777777" w:rsidTr="00F879D6">
        <w:trPr>
          <w:trHeight w:val="424"/>
        </w:trPr>
        <w:tc>
          <w:tcPr>
            <w:tcW w:w="1667" w:type="pct"/>
            <w:gridSpan w:val="4"/>
            <w:vAlign w:val="center"/>
          </w:tcPr>
          <w:p w14:paraId="3E3001AA" w14:textId="099DDB22" w:rsidR="00634B13" w:rsidRPr="00A924D0" w:rsidRDefault="00634B13" w:rsidP="00634B13">
            <w:pPr>
              <w:spacing w:line="240" w:lineRule="auto"/>
              <w:jc w:val="center"/>
              <w:rPr>
                <w:rFonts w:ascii="Century Gothic" w:eastAsia="Calibri" w:hAnsi="Century Gothic" w:cs="Arial"/>
                <w:b/>
                <w:bCs/>
              </w:rPr>
            </w:pPr>
            <w:r w:rsidRPr="00A924D0">
              <w:rPr>
                <w:rFonts w:ascii="Century Gothic" w:eastAsia="Calibri" w:hAnsi="Century Gothic" w:cs="Arial"/>
                <w:b/>
                <w:bCs/>
              </w:rPr>
              <w:t>Excellence</w:t>
            </w:r>
          </w:p>
        </w:tc>
        <w:tc>
          <w:tcPr>
            <w:tcW w:w="1667" w:type="pct"/>
            <w:gridSpan w:val="5"/>
            <w:vAlign w:val="center"/>
          </w:tcPr>
          <w:p w14:paraId="52BC9C5E" w14:textId="1015C07C" w:rsidR="00634B13" w:rsidRPr="00A924D0" w:rsidRDefault="00634B13" w:rsidP="00634B13">
            <w:pPr>
              <w:spacing w:line="240" w:lineRule="auto"/>
              <w:jc w:val="center"/>
              <w:rPr>
                <w:rFonts w:ascii="Century Gothic" w:eastAsia="Calibri" w:hAnsi="Century Gothic" w:cs="Arial"/>
                <w:b/>
                <w:bCs/>
              </w:rPr>
            </w:pPr>
            <w:r w:rsidRPr="00A924D0">
              <w:rPr>
                <w:rFonts w:ascii="Century Gothic" w:eastAsia="Calibri" w:hAnsi="Century Gothic" w:cs="Arial"/>
                <w:b/>
                <w:bCs/>
              </w:rPr>
              <w:t>Equity</w:t>
            </w:r>
          </w:p>
        </w:tc>
        <w:tc>
          <w:tcPr>
            <w:tcW w:w="1666" w:type="pct"/>
            <w:gridSpan w:val="5"/>
            <w:vAlign w:val="center"/>
          </w:tcPr>
          <w:p w14:paraId="189B7211" w14:textId="20933B47" w:rsidR="00634B13" w:rsidRPr="00A924D0" w:rsidRDefault="00634B13" w:rsidP="00634B13">
            <w:pPr>
              <w:spacing w:line="240" w:lineRule="auto"/>
              <w:jc w:val="center"/>
              <w:rPr>
                <w:rFonts w:ascii="Century Gothic" w:eastAsia="Calibri" w:hAnsi="Century Gothic" w:cs="Arial"/>
                <w:b/>
                <w:bCs/>
              </w:rPr>
            </w:pPr>
            <w:r w:rsidRPr="00A924D0">
              <w:rPr>
                <w:rFonts w:ascii="Century Gothic" w:eastAsia="Calibri" w:hAnsi="Century Gothic" w:cs="Arial"/>
                <w:b/>
                <w:bCs/>
              </w:rPr>
              <w:t>Wellbeing</w:t>
            </w:r>
          </w:p>
        </w:tc>
      </w:tr>
      <w:tr w:rsidR="00241EB6" w:rsidRPr="00A924D0" w14:paraId="10549A8E" w14:textId="77777777" w:rsidTr="000C64EA">
        <w:tc>
          <w:tcPr>
            <w:tcW w:w="5000" w:type="pct"/>
            <w:gridSpan w:val="14"/>
            <w:shd w:val="clear" w:color="auto" w:fill="F4B083" w:themeFill="accent2" w:themeFillTint="99"/>
          </w:tcPr>
          <w:p w14:paraId="656C8C70" w14:textId="77777777" w:rsidR="00241EB6" w:rsidRPr="00A924D0" w:rsidRDefault="00241EB6" w:rsidP="003913B4">
            <w:pPr>
              <w:pStyle w:val="NoSpacing"/>
              <w:jc w:val="center"/>
              <w:rPr>
                <w:rFonts w:ascii="Century Gothic" w:hAnsi="Century Gothic"/>
                <w:b/>
                <w:bCs/>
                <w:sz w:val="28"/>
                <w:szCs w:val="28"/>
              </w:rPr>
            </w:pPr>
            <w:r w:rsidRPr="00A924D0">
              <w:rPr>
                <w:rFonts w:ascii="Century Gothic" w:hAnsi="Century Gothic"/>
                <w:b/>
                <w:bCs/>
                <w:color w:val="FFFFFF" w:themeColor="background1"/>
                <w:sz w:val="28"/>
                <w:szCs w:val="28"/>
              </w:rPr>
              <w:t>Strategic Themes</w:t>
            </w:r>
          </w:p>
        </w:tc>
      </w:tr>
      <w:tr w:rsidR="00241EB6" w:rsidRPr="00A924D0" w14:paraId="0B54CD33" w14:textId="77777777" w:rsidTr="00CB4A10">
        <w:trPr>
          <w:trHeight w:val="510"/>
        </w:trPr>
        <w:tc>
          <w:tcPr>
            <w:tcW w:w="1178" w:type="pct"/>
            <w:gridSpan w:val="3"/>
            <w:vAlign w:val="center"/>
          </w:tcPr>
          <w:p w14:paraId="18B9E25A" w14:textId="6AE0F11C" w:rsidR="00241EB6" w:rsidRPr="00A924D0" w:rsidRDefault="00325175" w:rsidP="003913B4">
            <w:pPr>
              <w:pStyle w:val="NoSpacing"/>
              <w:jc w:val="center"/>
              <w:rPr>
                <w:rFonts w:ascii="Century Gothic" w:hAnsi="Century Gothic"/>
                <w:b/>
                <w:bCs/>
              </w:rPr>
            </w:pPr>
            <w:r w:rsidRPr="00A924D0">
              <w:rPr>
                <w:rFonts w:ascii="Century Gothic" w:hAnsi="Century Gothic"/>
                <w:b/>
                <w:bCs/>
              </w:rPr>
              <w:t>A</w:t>
            </w:r>
            <w:r w:rsidR="00241EB6" w:rsidRPr="00A924D0">
              <w:rPr>
                <w:rFonts w:ascii="Century Gothic" w:hAnsi="Century Gothic"/>
                <w:b/>
                <w:bCs/>
              </w:rPr>
              <w:t xml:space="preserve">. Safeguarding &amp; </w:t>
            </w:r>
            <w:r w:rsidR="00A35F73" w:rsidRPr="00A924D0">
              <w:rPr>
                <w:rFonts w:ascii="Century Gothic" w:hAnsi="Century Gothic"/>
                <w:b/>
                <w:bCs/>
              </w:rPr>
              <w:t>School</w:t>
            </w:r>
            <w:r w:rsidR="00241EB6" w:rsidRPr="00A924D0">
              <w:rPr>
                <w:rFonts w:ascii="Century Gothic" w:hAnsi="Century Gothic"/>
                <w:b/>
                <w:bCs/>
              </w:rPr>
              <w:t xml:space="preserve"> Culture</w:t>
            </w:r>
          </w:p>
        </w:tc>
        <w:tc>
          <w:tcPr>
            <w:tcW w:w="1831" w:type="pct"/>
            <w:gridSpan w:val="5"/>
            <w:vAlign w:val="center"/>
          </w:tcPr>
          <w:p w14:paraId="2E2D42FB" w14:textId="44237351" w:rsidR="00241EB6" w:rsidRPr="00A924D0" w:rsidRDefault="00325175" w:rsidP="003913B4">
            <w:pPr>
              <w:pStyle w:val="NoSpacing"/>
              <w:jc w:val="center"/>
              <w:rPr>
                <w:rFonts w:ascii="Century Gothic" w:hAnsi="Century Gothic"/>
                <w:b/>
                <w:bCs/>
              </w:rPr>
            </w:pPr>
            <w:r w:rsidRPr="00A924D0">
              <w:rPr>
                <w:rFonts w:ascii="Century Gothic" w:hAnsi="Century Gothic"/>
                <w:b/>
                <w:bCs/>
              </w:rPr>
              <w:t>B</w:t>
            </w:r>
            <w:r w:rsidR="00241EB6" w:rsidRPr="00A924D0">
              <w:rPr>
                <w:rFonts w:ascii="Century Gothic" w:hAnsi="Century Gothic"/>
                <w:b/>
                <w:bCs/>
              </w:rPr>
              <w:t>. Curriculum, Pedagogy &amp; Assessment</w:t>
            </w:r>
          </w:p>
        </w:tc>
        <w:tc>
          <w:tcPr>
            <w:tcW w:w="1991" w:type="pct"/>
            <w:gridSpan w:val="6"/>
            <w:vAlign w:val="center"/>
          </w:tcPr>
          <w:p w14:paraId="196F5813" w14:textId="77777777" w:rsidR="00241EB6" w:rsidRPr="00A924D0" w:rsidRDefault="00241EB6" w:rsidP="003913B4">
            <w:pPr>
              <w:pStyle w:val="NoSpacing"/>
              <w:jc w:val="center"/>
              <w:rPr>
                <w:rFonts w:ascii="Century Gothic" w:hAnsi="Century Gothic"/>
                <w:b/>
                <w:bCs/>
                <w:color w:val="0070C0"/>
              </w:rPr>
            </w:pPr>
          </w:p>
          <w:p w14:paraId="5F928FEA" w14:textId="20BA5EC9" w:rsidR="00241EB6" w:rsidRPr="00A924D0" w:rsidRDefault="00325175" w:rsidP="003913B4">
            <w:pPr>
              <w:pStyle w:val="NoSpacing"/>
              <w:jc w:val="center"/>
              <w:rPr>
                <w:rFonts w:ascii="Century Gothic" w:hAnsi="Century Gothic"/>
                <w:b/>
                <w:bCs/>
              </w:rPr>
            </w:pPr>
            <w:r w:rsidRPr="00A924D0">
              <w:rPr>
                <w:rFonts w:ascii="Century Gothic" w:hAnsi="Century Gothic"/>
                <w:b/>
                <w:bCs/>
              </w:rPr>
              <w:t>C</w:t>
            </w:r>
            <w:r w:rsidR="00241EB6" w:rsidRPr="00A924D0">
              <w:rPr>
                <w:rFonts w:ascii="Century Gothic" w:hAnsi="Century Gothic"/>
                <w:b/>
                <w:bCs/>
              </w:rPr>
              <w:t xml:space="preserve">. </w:t>
            </w:r>
            <w:r w:rsidR="007C004D" w:rsidRPr="00A924D0">
              <w:rPr>
                <w:rFonts w:ascii="Century Gothic" w:hAnsi="Century Gothic"/>
                <w:b/>
                <w:bCs/>
              </w:rPr>
              <w:t>School</w:t>
            </w:r>
            <w:r w:rsidR="00615966" w:rsidRPr="00A924D0">
              <w:rPr>
                <w:rFonts w:ascii="Century Gothic" w:hAnsi="Century Gothic"/>
                <w:b/>
                <w:bCs/>
              </w:rPr>
              <w:t xml:space="preserve"> Development</w:t>
            </w:r>
            <w:r w:rsidR="007C004D" w:rsidRPr="00A924D0">
              <w:rPr>
                <w:rFonts w:ascii="Century Gothic" w:hAnsi="Century Gothic"/>
                <w:b/>
                <w:bCs/>
              </w:rPr>
              <w:t xml:space="preserve"> in Learn-AT</w:t>
            </w:r>
          </w:p>
          <w:p w14:paraId="14A7FAFF" w14:textId="77777777" w:rsidR="00241EB6" w:rsidRPr="00A924D0" w:rsidRDefault="00241EB6" w:rsidP="003913B4">
            <w:pPr>
              <w:pStyle w:val="NoSpacing"/>
              <w:jc w:val="center"/>
              <w:rPr>
                <w:rFonts w:ascii="Century Gothic" w:hAnsi="Century Gothic"/>
                <w:b/>
                <w:bCs/>
              </w:rPr>
            </w:pPr>
          </w:p>
        </w:tc>
      </w:tr>
      <w:tr w:rsidR="00241EB6" w:rsidRPr="00A924D0" w14:paraId="6B96F7B6" w14:textId="77777777" w:rsidTr="000C64EA">
        <w:tc>
          <w:tcPr>
            <w:tcW w:w="5000" w:type="pct"/>
            <w:gridSpan w:val="14"/>
            <w:shd w:val="clear" w:color="auto" w:fill="F4B083" w:themeFill="accent2" w:themeFillTint="99"/>
            <w:vAlign w:val="center"/>
          </w:tcPr>
          <w:p w14:paraId="4F50D8B8" w14:textId="64CB8FD3" w:rsidR="00241EB6" w:rsidRPr="00A924D0" w:rsidRDefault="00F90981" w:rsidP="007C004D">
            <w:pPr>
              <w:pStyle w:val="NoSpacing"/>
              <w:jc w:val="center"/>
              <w:rPr>
                <w:rFonts w:ascii="Century Gothic" w:hAnsi="Century Gothic"/>
                <w:b/>
                <w:bCs/>
                <w:sz w:val="28"/>
                <w:szCs w:val="28"/>
              </w:rPr>
            </w:pPr>
            <w:r w:rsidRPr="00A924D0">
              <w:rPr>
                <w:rFonts w:ascii="Century Gothic" w:hAnsi="Century Gothic"/>
                <w:b/>
                <w:bCs/>
                <w:color w:val="FFFFFF" w:themeColor="background1"/>
                <w:sz w:val="28"/>
                <w:szCs w:val="28"/>
              </w:rPr>
              <w:t>Strategic Objectives</w:t>
            </w:r>
            <w:r w:rsidR="00183843" w:rsidRPr="00A924D0">
              <w:rPr>
                <w:rFonts w:ascii="Century Gothic" w:hAnsi="Century Gothic"/>
                <w:b/>
                <w:bCs/>
                <w:color w:val="FFFFFF" w:themeColor="background1"/>
                <w:sz w:val="28"/>
                <w:szCs w:val="28"/>
              </w:rPr>
              <w:t>*</w:t>
            </w:r>
          </w:p>
        </w:tc>
      </w:tr>
      <w:tr w:rsidR="00CB4A10" w:rsidRPr="00A924D0" w14:paraId="748C2EC2" w14:textId="77777777" w:rsidTr="009A28E2">
        <w:trPr>
          <w:trHeight w:val="2794"/>
        </w:trPr>
        <w:tc>
          <w:tcPr>
            <w:tcW w:w="579" w:type="pct"/>
            <w:shd w:val="clear" w:color="auto" w:fill="F7CAAC" w:themeFill="accent2" w:themeFillTint="66"/>
          </w:tcPr>
          <w:p w14:paraId="5FCBBD72" w14:textId="4068D3C0" w:rsidR="00F83A6C"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A</w:t>
            </w:r>
            <w:r w:rsidR="00241EB6" w:rsidRPr="00A924D0">
              <w:rPr>
                <w:rFonts w:ascii="Century Gothic" w:hAnsi="Century Gothic"/>
                <w:b/>
                <w:bCs/>
                <w:sz w:val="18"/>
                <w:szCs w:val="18"/>
              </w:rPr>
              <w:t xml:space="preserve">1. </w:t>
            </w:r>
          </w:p>
          <w:p w14:paraId="19980945" w14:textId="77777777" w:rsidR="00241EB6" w:rsidRPr="00A924D0" w:rsidRDefault="00241EB6" w:rsidP="003913B4">
            <w:pPr>
              <w:pStyle w:val="NoSpacing"/>
              <w:rPr>
                <w:rFonts w:ascii="Century Gothic" w:hAnsi="Century Gothic"/>
                <w:b/>
                <w:bCs/>
                <w:sz w:val="18"/>
                <w:szCs w:val="18"/>
              </w:rPr>
            </w:pPr>
            <w:r w:rsidRPr="00A924D0">
              <w:rPr>
                <w:rFonts w:ascii="Century Gothic" w:hAnsi="Century Gothic"/>
                <w:b/>
                <w:bCs/>
                <w:sz w:val="18"/>
                <w:szCs w:val="18"/>
              </w:rPr>
              <w:t>Establish a</w:t>
            </w:r>
            <w:r w:rsidR="006751A9" w:rsidRPr="00A924D0">
              <w:rPr>
                <w:rFonts w:ascii="Century Gothic" w:hAnsi="Century Gothic"/>
                <w:b/>
                <w:bCs/>
                <w:sz w:val="18"/>
                <w:szCs w:val="18"/>
              </w:rPr>
              <w:t xml:space="preserve">n open and vigilant </w:t>
            </w:r>
            <w:r w:rsidR="0061273D" w:rsidRPr="00A924D0">
              <w:rPr>
                <w:rFonts w:ascii="Century Gothic" w:hAnsi="Century Gothic"/>
                <w:b/>
                <w:bCs/>
                <w:sz w:val="18"/>
                <w:szCs w:val="18"/>
              </w:rPr>
              <w:t xml:space="preserve">whole school </w:t>
            </w:r>
            <w:r w:rsidR="006751A9" w:rsidRPr="00A924D0">
              <w:rPr>
                <w:rFonts w:ascii="Century Gothic" w:hAnsi="Century Gothic"/>
                <w:b/>
                <w:bCs/>
                <w:sz w:val="18"/>
                <w:szCs w:val="18"/>
              </w:rPr>
              <w:t xml:space="preserve">safeguarding culture </w:t>
            </w:r>
            <w:r w:rsidR="0061273D" w:rsidRPr="00A924D0">
              <w:rPr>
                <w:rFonts w:ascii="Century Gothic" w:hAnsi="Century Gothic"/>
                <w:b/>
                <w:bCs/>
                <w:sz w:val="18"/>
                <w:szCs w:val="18"/>
              </w:rPr>
              <w:t xml:space="preserve">in which </w:t>
            </w:r>
            <w:r w:rsidR="00E2591C" w:rsidRPr="00A924D0">
              <w:rPr>
                <w:rFonts w:ascii="Century Gothic" w:hAnsi="Century Gothic"/>
                <w:b/>
                <w:bCs/>
                <w:sz w:val="18"/>
                <w:szCs w:val="18"/>
              </w:rPr>
              <w:t xml:space="preserve">children </w:t>
            </w:r>
            <w:r w:rsidR="001D0210" w:rsidRPr="00A924D0">
              <w:rPr>
                <w:rFonts w:ascii="Century Gothic" w:hAnsi="Century Gothic"/>
                <w:b/>
                <w:bCs/>
                <w:sz w:val="18"/>
                <w:szCs w:val="18"/>
              </w:rPr>
              <w:t>flourish</w:t>
            </w:r>
            <w:r w:rsidR="00E2591C" w:rsidRPr="00A924D0">
              <w:rPr>
                <w:rFonts w:ascii="Century Gothic" w:hAnsi="Century Gothic"/>
                <w:b/>
                <w:bCs/>
                <w:sz w:val="18"/>
                <w:szCs w:val="18"/>
              </w:rPr>
              <w:t xml:space="preserve"> and staff are well-trained and confident that they understand how to keep children safe.</w:t>
            </w:r>
          </w:p>
          <w:p w14:paraId="19A9FE66" w14:textId="086C9D2F" w:rsidR="007A263D" w:rsidRPr="00A924D0" w:rsidRDefault="00682ACA" w:rsidP="003913B4">
            <w:pPr>
              <w:pStyle w:val="NoSpacing"/>
              <w:rPr>
                <w:rFonts w:ascii="Century Gothic" w:hAnsi="Century Gothic"/>
                <w:b/>
                <w:bCs/>
                <w:sz w:val="18"/>
                <w:szCs w:val="18"/>
              </w:rPr>
            </w:pPr>
            <w:r w:rsidRPr="00A924D0">
              <w:rPr>
                <w:rFonts w:ascii="Century Gothic" w:hAnsi="Century Gothic"/>
                <w:sz w:val="18"/>
                <w:szCs w:val="18"/>
              </w:rPr>
              <w:t xml:space="preserve">All statutory safeguarding and safety-related policies are </w:t>
            </w:r>
            <w:proofErr w:type="gramStart"/>
            <w:r w:rsidRPr="00A924D0">
              <w:rPr>
                <w:rFonts w:ascii="Century Gothic" w:hAnsi="Century Gothic"/>
                <w:sz w:val="18"/>
                <w:szCs w:val="18"/>
              </w:rPr>
              <w:t>up-to-date</w:t>
            </w:r>
            <w:proofErr w:type="gramEnd"/>
            <w:r w:rsidRPr="00A924D0">
              <w:rPr>
                <w:rFonts w:ascii="Century Gothic" w:hAnsi="Century Gothic"/>
                <w:sz w:val="18"/>
                <w:szCs w:val="18"/>
              </w:rPr>
              <w:t>, implemented and monitored effectively,</w:t>
            </w:r>
          </w:p>
        </w:tc>
        <w:tc>
          <w:tcPr>
            <w:tcW w:w="599" w:type="pct"/>
            <w:gridSpan w:val="2"/>
            <w:shd w:val="clear" w:color="auto" w:fill="F7CAAC" w:themeFill="accent2" w:themeFillTint="66"/>
          </w:tcPr>
          <w:p w14:paraId="0DA7E52E" w14:textId="513F8A13" w:rsidR="00F83A6C" w:rsidRPr="00A924D0" w:rsidRDefault="00325175" w:rsidP="002F7BCA">
            <w:pPr>
              <w:pStyle w:val="NoSpacing"/>
              <w:rPr>
                <w:rFonts w:ascii="Century Gothic" w:hAnsi="Century Gothic"/>
                <w:b/>
                <w:bCs/>
                <w:sz w:val="18"/>
                <w:szCs w:val="18"/>
              </w:rPr>
            </w:pPr>
            <w:r w:rsidRPr="00A924D0">
              <w:rPr>
                <w:rFonts w:ascii="Century Gothic" w:hAnsi="Century Gothic"/>
                <w:b/>
                <w:bCs/>
                <w:sz w:val="18"/>
                <w:szCs w:val="18"/>
              </w:rPr>
              <w:t>A</w:t>
            </w:r>
            <w:r w:rsidR="00C94379" w:rsidRPr="00A924D0">
              <w:rPr>
                <w:rFonts w:ascii="Century Gothic" w:hAnsi="Century Gothic"/>
                <w:b/>
                <w:bCs/>
                <w:sz w:val="18"/>
                <w:szCs w:val="18"/>
              </w:rPr>
              <w:t>4</w:t>
            </w:r>
            <w:r w:rsidR="00241EB6" w:rsidRPr="00A924D0">
              <w:rPr>
                <w:rFonts w:ascii="Century Gothic" w:hAnsi="Century Gothic"/>
                <w:b/>
                <w:bCs/>
                <w:sz w:val="18"/>
                <w:szCs w:val="18"/>
              </w:rPr>
              <w:t xml:space="preserve"> </w:t>
            </w:r>
          </w:p>
          <w:p w14:paraId="71DF96B5" w14:textId="77777777" w:rsidR="00AA55A4" w:rsidRPr="00A924D0" w:rsidRDefault="000E0E67" w:rsidP="00AA55A4">
            <w:pPr>
              <w:pStyle w:val="NoSpacing"/>
              <w:numPr>
                <w:ilvl w:val="0"/>
                <w:numId w:val="14"/>
              </w:numPr>
              <w:rPr>
                <w:rFonts w:ascii="Century Gothic" w:hAnsi="Century Gothic"/>
                <w:b/>
                <w:bCs/>
                <w:sz w:val="18"/>
                <w:szCs w:val="18"/>
              </w:rPr>
            </w:pPr>
            <w:r w:rsidRPr="00A924D0">
              <w:rPr>
                <w:rFonts w:ascii="Century Gothic" w:hAnsi="Century Gothic"/>
                <w:b/>
                <w:bCs/>
                <w:sz w:val="18"/>
                <w:szCs w:val="18"/>
              </w:rPr>
              <w:t xml:space="preserve">Spiritual, moral, </w:t>
            </w:r>
            <w:proofErr w:type="gramStart"/>
            <w:r w:rsidRPr="00A924D0">
              <w:rPr>
                <w:rFonts w:ascii="Century Gothic" w:hAnsi="Century Gothic"/>
                <w:b/>
                <w:bCs/>
                <w:sz w:val="18"/>
                <w:szCs w:val="18"/>
              </w:rPr>
              <w:t>social  and</w:t>
            </w:r>
            <w:proofErr w:type="gramEnd"/>
            <w:r w:rsidRPr="00A924D0">
              <w:rPr>
                <w:rFonts w:ascii="Century Gothic" w:hAnsi="Century Gothic"/>
                <w:b/>
                <w:bCs/>
                <w:sz w:val="18"/>
                <w:szCs w:val="18"/>
              </w:rPr>
              <w:t xml:space="preserve"> cultural education is consistently good in all year groups. </w:t>
            </w:r>
          </w:p>
          <w:p w14:paraId="48BCFE85" w14:textId="2F8C1140" w:rsidR="00241EB6" w:rsidRPr="00A924D0" w:rsidRDefault="000E0E67" w:rsidP="00957481">
            <w:pPr>
              <w:pStyle w:val="NoSpacing"/>
              <w:numPr>
                <w:ilvl w:val="0"/>
                <w:numId w:val="14"/>
              </w:numPr>
              <w:rPr>
                <w:rFonts w:ascii="Century Gothic" w:hAnsi="Century Gothic"/>
                <w:b/>
                <w:bCs/>
                <w:sz w:val="18"/>
                <w:szCs w:val="18"/>
              </w:rPr>
            </w:pPr>
            <w:r w:rsidRPr="00A924D0">
              <w:rPr>
                <w:rFonts w:ascii="Century Gothic" w:hAnsi="Century Gothic"/>
                <w:b/>
                <w:bCs/>
                <w:sz w:val="18"/>
                <w:szCs w:val="18"/>
              </w:rPr>
              <w:t>Pupils thrive because they have access to high quality, well-planned personal development opportunities and support for their emotional wellbeing and resilience.</w:t>
            </w:r>
          </w:p>
        </w:tc>
        <w:tc>
          <w:tcPr>
            <w:tcW w:w="718" w:type="pct"/>
            <w:gridSpan w:val="2"/>
            <w:shd w:val="clear" w:color="auto" w:fill="F7CAAC" w:themeFill="accent2" w:themeFillTint="66"/>
          </w:tcPr>
          <w:p w14:paraId="368222B8" w14:textId="1709BD92" w:rsidR="00A25E6C"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B1</w:t>
            </w:r>
            <w:r w:rsidR="00241EB6" w:rsidRPr="00A924D0">
              <w:rPr>
                <w:rFonts w:ascii="Century Gothic" w:hAnsi="Century Gothic"/>
                <w:b/>
                <w:bCs/>
                <w:sz w:val="18"/>
                <w:szCs w:val="18"/>
              </w:rPr>
              <w:t xml:space="preserve"> </w:t>
            </w:r>
          </w:p>
          <w:p w14:paraId="5D26F61C" w14:textId="77777777" w:rsidR="00043A85" w:rsidRPr="00A924D0" w:rsidRDefault="00043A85" w:rsidP="00AA55A4">
            <w:pPr>
              <w:pStyle w:val="NoSpacing"/>
              <w:numPr>
                <w:ilvl w:val="0"/>
                <w:numId w:val="13"/>
              </w:numPr>
              <w:rPr>
                <w:rFonts w:ascii="Century Gothic" w:hAnsi="Century Gothic"/>
                <w:b/>
                <w:bCs/>
                <w:sz w:val="18"/>
                <w:szCs w:val="18"/>
              </w:rPr>
            </w:pPr>
            <w:r w:rsidRPr="00A924D0">
              <w:rPr>
                <w:rFonts w:ascii="Century Gothic" w:hAnsi="Century Gothic"/>
                <w:b/>
                <w:bCs/>
                <w:sz w:val="18"/>
                <w:szCs w:val="18"/>
              </w:rPr>
              <w:t xml:space="preserve">Implement an effective, </w:t>
            </w:r>
            <w:proofErr w:type="gramStart"/>
            <w:r w:rsidRPr="00A924D0">
              <w:rPr>
                <w:rFonts w:ascii="Century Gothic" w:hAnsi="Century Gothic"/>
                <w:b/>
                <w:bCs/>
                <w:sz w:val="18"/>
                <w:szCs w:val="18"/>
              </w:rPr>
              <w:t>coherently-sequenced</w:t>
            </w:r>
            <w:proofErr w:type="gramEnd"/>
            <w:r w:rsidRPr="00A924D0">
              <w:rPr>
                <w:rFonts w:ascii="Century Gothic" w:hAnsi="Century Gothic"/>
                <w:b/>
                <w:bCs/>
                <w:sz w:val="18"/>
                <w:szCs w:val="18"/>
              </w:rPr>
              <w:t xml:space="preserve"> writing curriculum which aligns to Learn-AT writing curriculum principles. </w:t>
            </w:r>
          </w:p>
          <w:p w14:paraId="3ABC86C9" w14:textId="77777777" w:rsidR="00043A85" w:rsidRPr="00A924D0" w:rsidRDefault="00043A85" w:rsidP="00AA55A4">
            <w:pPr>
              <w:pStyle w:val="NoSpacing"/>
              <w:numPr>
                <w:ilvl w:val="0"/>
                <w:numId w:val="13"/>
              </w:numPr>
              <w:rPr>
                <w:rFonts w:ascii="Century Gothic" w:hAnsi="Century Gothic"/>
                <w:b/>
                <w:bCs/>
                <w:sz w:val="18"/>
                <w:szCs w:val="18"/>
              </w:rPr>
            </w:pPr>
            <w:r w:rsidRPr="00A924D0">
              <w:rPr>
                <w:rFonts w:ascii="Century Gothic" w:hAnsi="Century Gothic"/>
                <w:b/>
                <w:bCs/>
                <w:sz w:val="18"/>
                <w:szCs w:val="18"/>
              </w:rPr>
              <w:t xml:space="preserve">Quality of teaching in writing is consistently good in all year groups. </w:t>
            </w:r>
          </w:p>
          <w:p w14:paraId="157D1A4C" w14:textId="6D8B9519" w:rsidR="00F83A6C" w:rsidRPr="00A924D0" w:rsidRDefault="00043A85" w:rsidP="00AA55A4">
            <w:pPr>
              <w:pStyle w:val="NoSpacing"/>
              <w:numPr>
                <w:ilvl w:val="0"/>
                <w:numId w:val="13"/>
              </w:numPr>
              <w:rPr>
                <w:rFonts w:ascii="Century Gothic" w:hAnsi="Century Gothic"/>
                <w:b/>
                <w:bCs/>
                <w:sz w:val="18"/>
                <w:szCs w:val="18"/>
              </w:rPr>
            </w:pPr>
            <w:r w:rsidRPr="00A924D0">
              <w:rPr>
                <w:rFonts w:ascii="Century Gothic" w:hAnsi="Century Gothic"/>
                <w:b/>
                <w:bCs/>
                <w:sz w:val="18"/>
                <w:szCs w:val="18"/>
              </w:rPr>
              <w:t xml:space="preserve">Pupil outcomes in writing improve rapidly </w:t>
            </w:r>
            <w:proofErr w:type="gramStart"/>
            <w:r w:rsidRPr="00A924D0">
              <w:rPr>
                <w:rFonts w:ascii="Century Gothic" w:hAnsi="Century Gothic"/>
                <w:b/>
                <w:bCs/>
                <w:sz w:val="18"/>
                <w:szCs w:val="18"/>
              </w:rPr>
              <w:t>as a result of</w:t>
            </w:r>
            <w:proofErr w:type="gramEnd"/>
            <w:r w:rsidRPr="00A924D0">
              <w:rPr>
                <w:rFonts w:ascii="Century Gothic" w:hAnsi="Century Gothic"/>
                <w:b/>
                <w:bCs/>
                <w:sz w:val="18"/>
                <w:szCs w:val="18"/>
              </w:rPr>
              <w:t xml:space="preserve"> effective formative and summative assessment.</w:t>
            </w:r>
          </w:p>
        </w:tc>
        <w:tc>
          <w:tcPr>
            <w:tcW w:w="474" w:type="pct"/>
          </w:tcPr>
          <w:p w14:paraId="451F3787" w14:textId="514F5460" w:rsidR="00A25E6C"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B2</w:t>
            </w:r>
          </w:p>
          <w:p w14:paraId="7B669140" w14:textId="1188B89E" w:rsidR="00241EB6" w:rsidRPr="00A924D0" w:rsidRDefault="00241EB6" w:rsidP="003913B4">
            <w:pPr>
              <w:pStyle w:val="NoSpacing"/>
              <w:rPr>
                <w:rFonts w:ascii="Century Gothic" w:hAnsi="Century Gothic"/>
                <w:color w:val="7030A0"/>
                <w:sz w:val="18"/>
                <w:szCs w:val="18"/>
              </w:rPr>
            </w:pPr>
            <w:r w:rsidRPr="00A924D0">
              <w:rPr>
                <w:rFonts w:ascii="Century Gothic" w:hAnsi="Century Gothic"/>
                <w:sz w:val="18"/>
                <w:szCs w:val="18"/>
              </w:rPr>
              <w:t xml:space="preserve">Formative Assessment is embedded in all lessons and informs robust and effective intervention for </w:t>
            </w:r>
            <w:r w:rsidR="00A47128" w:rsidRPr="00A924D0">
              <w:rPr>
                <w:rFonts w:ascii="Century Gothic" w:hAnsi="Century Gothic"/>
                <w:sz w:val="18"/>
                <w:szCs w:val="18"/>
              </w:rPr>
              <w:t xml:space="preserve">all </w:t>
            </w:r>
            <w:r w:rsidRPr="00A924D0">
              <w:rPr>
                <w:rFonts w:ascii="Century Gothic" w:hAnsi="Century Gothic"/>
                <w:sz w:val="18"/>
                <w:szCs w:val="18"/>
              </w:rPr>
              <w:t>pupils at risk of falling behind</w:t>
            </w:r>
            <w:r w:rsidR="00A47128" w:rsidRPr="00A924D0">
              <w:rPr>
                <w:rFonts w:ascii="Century Gothic" w:hAnsi="Century Gothic"/>
                <w:sz w:val="18"/>
                <w:szCs w:val="18"/>
              </w:rPr>
              <w:t>.</w:t>
            </w:r>
          </w:p>
        </w:tc>
        <w:tc>
          <w:tcPr>
            <w:tcW w:w="639" w:type="pct"/>
            <w:gridSpan w:val="2"/>
            <w:shd w:val="clear" w:color="auto" w:fill="F7CAAC" w:themeFill="accent2" w:themeFillTint="66"/>
          </w:tcPr>
          <w:p w14:paraId="3F1DD080" w14:textId="08850FFE" w:rsidR="00F406D7"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B3</w:t>
            </w:r>
            <w:r w:rsidR="00241EB6" w:rsidRPr="00A924D0">
              <w:rPr>
                <w:rFonts w:ascii="Century Gothic" w:hAnsi="Century Gothic"/>
                <w:b/>
                <w:bCs/>
                <w:sz w:val="18"/>
                <w:szCs w:val="18"/>
              </w:rPr>
              <w:t xml:space="preserve"> </w:t>
            </w:r>
          </w:p>
          <w:p w14:paraId="28DF3492" w14:textId="0AC7C217" w:rsidR="00241EB6" w:rsidRPr="00A924D0" w:rsidRDefault="005C2EC1" w:rsidP="003913B4">
            <w:pPr>
              <w:pStyle w:val="NoSpacing"/>
              <w:rPr>
                <w:rFonts w:ascii="Century Gothic" w:hAnsi="Century Gothic"/>
                <w:b/>
                <w:bCs/>
                <w:sz w:val="18"/>
                <w:szCs w:val="18"/>
              </w:rPr>
            </w:pPr>
            <w:r w:rsidRPr="00A924D0">
              <w:rPr>
                <w:rFonts w:ascii="Century Gothic" w:hAnsi="Century Gothic"/>
                <w:b/>
                <w:bCs/>
                <w:sz w:val="18"/>
                <w:szCs w:val="18"/>
              </w:rPr>
              <w:t>I</w:t>
            </w:r>
            <w:r w:rsidR="00241EB6" w:rsidRPr="00A924D0">
              <w:rPr>
                <w:rFonts w:ascii="Century Gothic" w:hAnsi="Century Gothic"/>
                <w:b/>
                <w:bCs/>
                <w:sz w:val="18"/>
                <w:szCs w:val="18"/>
              </w:rPr>
              <w:t>mplement a knowledge-rich</w:t>
            </w:r>
            <w:r w:rsidR="00262559" w:rsidRPr="00A924D0">
              <w:rPr>
                <w:rFonts w:ascii="Century Gothic" w:hAnsi="Century Gothic"/>
                <w:b/>
                <w:bCs/>
                <w:sz w:val="18"/>
                <w:szCs w:val="18"/>
              </w:rPr>
              <w:t xml:space="preserve">, </w:t>
            </w:r>
            <w:r w:rsidR="000421B3" w:rsidRPr="00A924D0">
              <w:rPr>
                <w:rFonts w:ascii="Century Gothic" w:hAnsi="Century Gothic"/>
                <w:b/>
                <w:bCs/>
                <w:sz w:val="18"/>
                <w:szCs w:val="18"/>
              </w:rPr>
              <w:t xml:space="preserve">coherently-sequenced </w:t>
            </w:r>
            <w:r w:rsidR="00262559" w:rsidRPr="00A924D0">
              <w:rPr>
                <w:rFonts w:ascii="Century Gothic" w:hAnsi="Century Gothic"/>
                <w:b/>
                <w:bCs/>
                <w:sz w:val="18"/>
                <w:szCs w:val="18"/>
              </w:rPr>
              <w:t>subject-</w:t>
            </w:r>
            <w:proofErr w:type="gramStart"/>
            <w:r w:rsidR="00262559" w:rsidRPr="00A924D0">
              <w:rPr>
                <w:rFonts w:ascii="Century Gothic" w:hAnsi="Century Gothic"/>
                <w:b/>
                <w:bCs/>
                <w:sz w:val="18"/>
                <w:szCs w:val="18"/>
              </w:rPr>
              <w:t xml:space="preserve">led </w:t>
            </w:r>
            <w:r w:rsidR="00241EB6" w:rsidRPr="00A924D0">
              <w:rPr>
                <w:rFonts w:ascii="Century Gothic" w:hAnsi="Century Gothic"/>
                <w:b/>
                <w:bCs/>
                <w:sz w:val="18"/>
                <w:szCs w:val="18"/>
              </w:rPr>
              <w:t xml:space="preserve"> curriculum</w:t>
            </w:r>
            <w:proofErr w:type="gramEnd"/>
            <w:r w:rsidR="0084337B" w:rsidRPr="00A924D0">
              <w:rPr>
                <w:rFonts w:ascii="Century Gothic" w:hAnsi="Century Gothic"/>
                <w:b/>
                <w:bCs/>
                <w:sz w:val="18"/>
                <w:szCs w:val="18"/>
              </w:rPr>
              <w:t>,</w:t>
            </w:r>
            <w:r w:rsidR="00241EB6" w:rsidRPr="00A924D0">
              <w:rPr>
                <w:rFonts w:ascii="Century Gothic" w:hAnsi="Century Gothic"/>
                <w:b/>
                <w:bCs/>
                <w:sz w:val="18"/>
                <w:szCs w:val="18"/>
              </w:rPr>
              <w:t xml:space="preserve"> contextualised for </w:t>
            </w:r>
            <w:r w:rsidR="009643EB" w:rsidRPr="00A924D0">
              <w:rPr>
                <w:rFonts w:ascii="Century Gothic" w:hAnsi="Century Gothic"/>
                <w:b/>
                <w:bCs/>
                <w:sz w:val="18"/>
                <w:szCs w:val="18"/>
              </w:rPr>
              <w:t xml:space="preserve">Queniborough </w:t>
            </w:r>
            <w:r w:rsidR="00241EB6" w:rsidRPr="00A924D0">
              <w:rPr>
                <w:rFonts w:ascii="Century Gothic" w:hAnsi="Century Gothic"/>
                <w:b/>
                <w:bCs/>
                <w:sz w:val="18"/>
                <w:szCs w:val="18"/>
              </w:rPr>
              <w:t>and aligned to the Learn-AT Curriculum, Pedagogy and Assessment Frameworks.</w:t>
            </w:r>
            <w:r w:rsidR="00F10DEE" w:rsidRPr="00A924D0">
              <w:rPr>
                <w:rFonts w:ascii="Century Gothic" w:hAnsi="Century Gothic"/>
                <w:b/>
                <w:bCs/>
                <w:sz w:val="18"/>
                <w:szCs w:val="18"/>
              </w:rPr>
              <w:t xml:space="preserve"> </w:t>
            </w:r>
          </w:p>
        </w:tc>
        <w:tc>
          <w:tcPr>
            <w:tcW w:w="668" w:type="pct"/>
            <w:gridSpan w:val="3"/>
            <w:shd w:val="clear" w:color="auto" w:fill="F7CAAC" w:themeFill="accent2" w:themeFillTint="66"/>
          </w:tcPr>
          <w:p w14:paraId="2A83ADAA" w14:textId="1AB4DADC" w:rsidR="00F406D7" w:rsidRPr="00A924D0" w:rsidRDefault="00325175" w:rsidP="003913B4">
            <w:pPr>
              <w:pStyle w:val="NoSpacing"/>
              <w:rPr>
                <w:rFonts w:ascii="Century Gothic" w:hAnsi="Century Gothic"/>
                <w:b/>
                <w:bCs/>
                <w:color w:val="0070C0"/>
                <w:sz w:val="18"/>
                <w:szCs w:val="18"/>
              </w:rPr>
            </w:pPr>
            <w:r w:rsidRPr="00A924D0">
              <w:rPr>
                <w:rFonts w:ascii="Century Gothic" w:hAnsi="Century Gothic"/>
                <w:b/>
                <w:bCs/>
                <w:color w:val="0070C0"/>
                <w:sz w:val="18"/>
                <w:szCs w:val="18"/>
              </w:rPr>
              <w:t>C1</w:t>
            </w:r>
          </w:p>
          <w:p w14:paraId="58621C2C" w14:textId="77777777" w:rsidR="00043A85" w:rsidRPr="00A924D0" w:rsidRDefault="00043A85" w:rsidP="00043A85">
            <w:pPr>
              <w:pStyle w:val="NoSpacing"/>
              <w:rPr>
                <w:rFonts w:ascii="Century Gothic" w:hAnsi="Century Gothic"/>
                <w:b/>
                <w:bCs/>
                <w:sz w:val="18"/>
                <w:szCs w:val="18"/>
              </w:rPr>
            </w:pPr>
            <w:r w:rsidRPr="00A924D0">
              <w:rPr>
                <w:rFonts w:ascii="Century Gothic" w:hAnsi="Century Gothic"/>
                <w:b/>
                <w:bCs/>
                <w:sz w:val="18"/>
                <w:szCs w:val="18"/>
              </w:rPr>
              <w:t>Staff wellbeing is supported by:</w:t>
            </w:r>
          </w:p>
          <w:p w14:paraId="46DFB6A0" w14:textId="77777777" w:rsidR="00043A85" w:rsidRPr="00A924D0" w:rsidRDefault="00043A85" w:rsidP="00043A85">
            <w:pPr>
              <w:pStyle w:val="NoSpacing"/>
              <w:rPr>
                <w:rFonts w:ascii="Century Gothic" w:hAnsi="Century Gothic"/>
                <w:b/>
                <w:bCs/>
                <w:sz w:val="18"/>
                <w:szCs w:val="18"/>
              </w:rPr>
            </w:pPr>
          </w:p>
          <w:p w14:paraId="0F6DEE85" w14:textId="3302C496" w:rsidR="00043A85" w:rsidRPr="00A924D0" w:rsidRDefault="00043A85" w:rsidP="00043A85">
            <w:pPr>
              <w:pStyle w:val="NoSpacing"/>
              <w:numPr>
                <w:ilvl w:val="0"/>
                <w:numId w:val="11"/>
              </w:numPr>
              <w:ind w:left="360"/>
              <w:rPr>
                <w:rFonts w:ascii="Century Gothic" w:hAnsi="Century Gothic"/>
                <w:b/>
                <w:bCs/>
                <w:sz w:val="18"/>
                <w:szCs w:val="18"/>
              </w:rPr>
            </w:pPr>
            <w:r w:rsidRPr="00A924D0">
              <w:rPr>
                <w:rFonts w:ascii="Century Gothic" w:hAnsi="Century Gothic"/>
                <w:b/>
                <w:bCs/>
                <w:sz w:val="18"/>
                <w:szCs w:val="18"/>
              </w:rPr>
              <w:t xml:space="preserve">access to high quality Trust services </w:t>
            </w:r>
            <w:r w:rsidR="00F022E9" w:rsidRPr="00A924D0">
              <w:rPr>
                <w:rFonts w:ascii="Century Gothic" w:hAnsi="Century Gothic"/>
                <w:b/>
                <w:bCs/>
                <w:sz w:val="18"/>
                <w:szCs w:val="18"/>
              </w:rPr>
              <w:t xml:space="preserve">including HR </w:t>
            </w:r>
            <w:r w:rsidRPr="00A924D0">
              <w:rPr>
                <w:rFonts w:ascii="Century Gothic" w:hAnsi="Century Gothic"/>
                <w:b/>
                <w:bCs/>
                <w:sz w:val="18"/>
                <w:szCs w:val="18"/>
              </w:rPr>
              <w:t xml:space="preserve">and effective policies which reduce staff </w:t>
            </w:r>
            <w:proofErr w:type="gramStart"/>
            <w:r w:rsidRPr="00A924D0">
              <w:rPr>
                <w:rFonts w:ascii="Century Gothic" w:hAnsi="Century Gothic"/>
                <w:b/>
                <w:bCs/>
                <w:sz w:val="18"/>
                <w:szCs w:val="18"/>
              </w:rPr>
              <w:t>workload;</w:t>
            </w:r>
            <w:proofErr w:type="gramEnd"/>
          </w:p>
          <w:p w14:paraId="6C94C8EE" w14:textId="77777777" w:rsidR="00043A85" w:rsidRPr="00A924D0" w:rsidRDefault="00043A85" w:rsidP="00043A85">
            <w:pPr>
              <w:pStyle w:val="NoSpacing"/>
              <w:numPr>
                <w:ilvl w:val="0"/>
                <w:numId w:val="11"/>
              </w:numPr>
              <w:ind w:left="360"/>
              <w:rPr>
                <w:rFonts w:ascii="Century Gothic" w:hAnsi="Century Gothic"/>
                <w:b/>
                <w:bCs/>
                <w:color w:val="0070C0"/>
                <w:sz w:val="18"/>
                <w:szCs w:val="18"/>
              </w:rPr>
            </w:pPr>
            <w:r w:rsidRPr="00A924D0">
              <w:rPr>
                <w:rFonts w:ascii="Century Gothic" w:hAnsi="Century Gothic"/>
                <w:b/>
                <w:bCs/>
                <w:sz w:val="18"/>
                <w:szCs w:val="18"/>
              </w:rPr>
              <w:t xml:space="preserve">engagement with staff wellbeing services through SAS </w:t>
            </w:r>
          </w:p>
          <w:p w14:paraId="08A06AB9" w14:textId="77777777" w:rsidR="00241EB6" w:rsidRPr="00A924D0" w:rsidRDefault="00043A85" w:rsidP="00043A85">
            <w:pPr>
              <w:pStyle w:val="NoSpacing"/>
              <w:numPr>
                <w:ilvl w:val="0"/>
                <w:numId w:val="11"/>
              </w:numPr>
              <w:ind w:left="360"/>
              <w:rPr>
                <w:rFonts w:ascii="Century Gothic" w:hAnsi="Century Gothic"/>
                <w:b/>
                <w:bCs/>
                <w:color w:val="0070C0"/>
                <w:sz w:val="18"/>
                <w:szCs w:val="18"/>
              </w:rPr>
            </w:pPr>
            <w:r w:rsidRPr="00A924D0">
              <w:rPr>
                <w:rFonts w:ascii="Century Gothic" w:hAnsi="Century Gothic"/>
                <w:b/>
                <w:bCs/>
                <w:sz w:val="18"/>
                <w:szCs w:val="18"/>
              </w:rPr>
              <w:t xml:space="preserve">support from colleagues and peers through Learn-AT professional </w:t>
            </w:r>
            <w:proofErr w:type="gramStart"/>
            <w:r w:rsidRPr="00A924D0">
              <w:rPr>
                <w:rFonts w:ascii="Century Gothic" w:hAnsi="Century Gothic"/>
                <w:b/>
                <w:bCs/>
                <w:sz w:val="18"/>
                <w:szCs w:val="18"/>
              </w:rPr>
              <w:t>networks</w:t>
            </w:r>
            <w:proofErr w:type="gramEnd"/>
            <w:r w:rsidRPr="00A924D0">
              <w:rPr>
                <w:rFonts w:ascii="Century Gothic" w:hAnsi="Century Gothic"/>
                <w:b/>
                <w:bCs/>
                <w:sz w:val="18"/>
                <w:szCs w:val="18"/>
              </w:rPr>
              <w:t xml:space="preserve"> </w:t>
            </w:r>
          </w:p>
          <w:p w14:paraId="15F0834F" w14:textId="63796EB5" w:rsidR="00221D5E" w:rsidRPr="00A924D0" w:rsidRDefault="00221D5E" w:rsidP="00957481">
            <w:pPr>
              <w:pStyle w:val="NoSpacing"/>
              <w:ind w:left="360"/>
              <w:rPr>
                <w:rFonts w:ascii="Century Gothic" w:hAnsi="Century Gothic"/>
                <w:b/>
                <w:bCs/>
                <w:color w:val="0070C0"/>
                <w:sz w:val="18"/>
                <w:szCs w:val="18"/>
              </w:rPr>
            </w:pPr>
          </w:p>
        </w:tc>
        <w:tc>
          <w:tcPr>
            <w:tcW w:w="768" w:type="pct"/>
            <w:gridSpan w:val="2"/>
          </w:tcPr>
          <w:p w14:paraId="39E7870C" w14:textId="12A3B4EE" w:rsidR="005904C0" w:rsidRPr="00A924D0" w:rsidRDefault="00325175" w:rsidP="00381A9A">
            <w:pPr>
              <w:pStyle w:val="NoSpacing"/>
              <w:rPr>
                <w:rFonts w:ascii="Century Gothic" w:hAnsi="Century Gothic"/>
                <w:b/>
                <w:bCs/>
                <w:color w:val="0070C0"/>
                <w:sz w:val="18"/>
                <w:szCs w:val="18"/>
              </w:rPr>
            </w:pPr>
            <w:r w:rsidRPr="00A924D0">
              <w:rPr>
                <w:rFonts w:ascii="Century Gothic" w:hAnsi="Century Gothic"/>
                <w:b/>
                <w:bCs/>
                <w:color w:val="0070C0"/>
                <w:sz w:val="18"/>
                <w:szCs w:val="18"/>
              </w:rPr>
              <w:t>C2</w:t>
            </w:r>
          </w:p>
          <w:p w14:paraId="0E24E8EA" w14:textId="75182244" w:rsidR="00381A9A" w:rsidRPr="00A924D0" w:rsidRDefault="00381A9A" w:rsidP="00381A9A">
            <w:pPr>
              <w:pStyle w:val="NoSpacing"/>
              <w:rPr>
                <w:rFonts w:ascii="Century Gothic" w:hAnsi="Century Gothic"/>
                <w:sz w:val="18"/>
                <w:szCs w:val="18"/>
              </w:rPr>
            </w:pPr>
            <w:r w:rsidRPr="00A924D0">
              <w:rPr>
                <w:rFonts w:ascii="Century Gothic" w:hAnsi="Century Gothic"/>
                <w:sz w:val="18"/>
                <w:szCs w:val="18"/>
              </w:rPr>
              <w:t xml:space="preserve">Effective </w:t>
            </w:r>
            <w:r w:rsidR="00241EB6" w:rsidRPr="00A924D0">
              <w:rPr>
                <w:rFonts w:ascii="Century Gothic" w:hAnsi="Century Gothic"/>
                <w:sz w:val="18"/>
                <w:szCs w:val="18"/>
              </w:rPr>
              <w:t xml:space="preserve">communication </w:t>
            </w:r>
            <w:r w:rsidRPr="00A924D0">
              <w:rPr>
                <w:rFonts w:ascii="Century Gothic" w:hAnsi="Century Gothic"/>
                <w:sz w:val="18"/>
                <w:szCs w:val="18"/>
              </w:rPr>
              <w:t>supports positive staff, parental and community engagement and improves the school’s profile in the local area:</w:t>
            </w:r>
          </w:p>
          <w:p w14:paraId="1EB430C6" w14:textId="055E4FB8" w:rsidR="00241EB6" w:rsidRPr="00A924D0" w:rsidRDefault="00241EB6" w:rsidP="00381A9A">
            <w:pPr>
              <w:pStyle w:val="NoSpacing"/>
              <w:numPr>
                <w:ilvl w:val="0"/>
                <w:numId w:val="9"/>
              </w:numPr>
              <w:rPr>
                <w:rFonts w:ascii="Century Gothic" w:hAnsi="Century Gothic"/>
                <w:sz w:val="18"/>
                <w:szCs w:val="18"/>
              </w:rPr>
            </w:pPr>
            <w:r w:rsidRPr="00A924D0">
              <w:rPr>
                <w:rFonts w:ascii="Century Gothic" w:hAnsi="Century Gothic"/>
                <w:sz w:val="18"/>
                <w:szCs w:val="18"/>
              </w:rPr>
              <w:t>Internal communications</w:t>
            </w:r>
          </w:p>
          <w:p w14:paraId="01BFD361" w14:textId="77777777" w:rsidR="00241EB6" w:rsidRPr="00A924D0" w:rsidRDefault="00241EB6" w:rsidP="003913B4">
            <w:pPr>
              <w:pStyle w:val="NoSpacing"/>
              <w:numPr>
                <w:ilvl w:val="0"/>
                <w:numId w:val="1"/>
              </w:numPr>
              <w:ind w:left="390"/>
              <w:rPr>
                <w:rFonts w:ascii="Century Gothic" w:hAnsi="Century Gothic"/>
                <w:sz w:val="18"/>
                <w:szCs w:val="18"/>
              </w:rPr>
            </w:pPr>
            <w:r w:rsidRPr="00A924D0">
              <w:rPr>
                <w:rFonts w:ascii="Century Gothic" w:hAnsi="Century Gothic"/>
                <w:sz w:val="18"/>
                <w:szCs w:val="18"/>
              </w:rPr>
              <w:t>Communication with parents</w:t>
            </w:r>
          </w:p>
          <w:p w14:paraId="371CF39A" w14:textId="77777777" w:rsidR="00241EB6" w:rsidRPr="00A924D0" w:rsidRDefault="00241EB6" w:rsidP="003913B4">
            <w:pPr>
              <w:pStyle w:val="NoSpacing"/>
              <w:numPr>
                <w:ilvl w:val="0"/>
                <w:numId w:val="1"/>
              </w:numPr>
              <w:ind w:left="390"/>
              <w:rPr>
                <w:rFonts w:ascii="Century Gothic" w:hAnsi="Century Gothic"/>
                <w:sz w:val="18"/>
                <w:szCs w:val="18"/>
              </w:rPr>
            </w:pPr>
            <w:r w:rsidRPr="00A924D0">
              <w:rPr>
                <w:rFonts w:ascii="Century Gothic" w:hAnsi="Century Gothic"/>
                <w:sz w:val="18"/>
                <w:szCs w:val="18"/>
              </w:rPr>
              <w:t>Communication with Local Governors</w:t>
            </w:r>
          </w:p>
          <w:p w14:paraId="6CBA19BC" w14:textId="76410B4A" w:rsidR="00241EB6" w:rsidRPr="00A924D0" w:rsidRDefault="00241EB6" w:rsidP="003913B4">
            <w:pPr>
              <w:pStyle w:val="NoSpacing"/>
              <w:numPr>
                <w:ilvl w:val="0"/>
                <w:numId w:val="1"/>
              </w:numPr>
              <w:ind w:left="390"/>
              <w:rPr>
                <w:rFonts w:ascii="Century Gothic" w:hAnsi="Century Gothic"/>
                <w:b/>
                <w:bCs/>
                <w:color w:val="0070C0"/>
                <w:sz w:val="18"/>
                <w:szCs w:val="18"/>
              </w:rPr>
            </w:pPr>
            <w:r w:rsidRPr="00A924D0">
              <w:rPr>
                <w:rFonts w:ascii="Century Gothic" w:hAnsi="Century Gothic"/>
                <w:sz w:val="18"/>
                <w:szCs w:val="18"/>
              </w:rPr>
              <w:t>Market</w:t>
            </w:r>
            <w:r w:rsidR="00381A9A" w:rsidRPr="00A924D0">
              <w:rPr>
                <w:rFonts w:ascii="Century Gothic" w:hAnsi="Century Gothic"/>
                <w:sz w:val="18"/>
                <w:szCs w:val="18"/>
              </w:rPr>
              <w:t>ing</w:t>
            </w:r>
            <w:r w:rsidRPr="00A924D0">
              <w:rPr>
                <w:rFonts w:ascii="Century Gothic" w:hAnsi="Century Gothic"/>
                <w:sz w:val="18"/>
                <w:szCs w:val="18"/>
              </w:rPr>
              <w:t xml:space="preserve"> and PR</w:t>
            </w:r>
          </w:p>
        </w:tc>
        <w:tc>
          <w:tcPr>
            <w:tcW w:w="555" w:type="pct"/>
          </w:tcPr>
          <w:p w14:paraId="3A7A3A62" w14:textId="50062B17" w:rsidR="00241EB6" w:rsidRPr="00A924D0" w:rsidRDefault="00325175" w:rsidP="003913B4">
            <w:pPr>
              <w:pStyle w:val="NoSpacing"/>
              <w:rPr>
                <w:rFonts w:ascii="Century Gothic" w:hAnsi="Century Gothic"/>
                <w:b/>
                <w:bCs/>
                <w:color w:val="000000" w:themeColor="text1"/>
                <w:sz w:val="18"/>
                <w:szCs w:val="18"/>
              </w:rPr>
            </w:pPr>
            <w:r w:rsidRPr="00A924D0">
              <w:rPr>
                <w:rFonts w:ascii="Century Gothic" w:hAnsi="Century Gothic"/>
                <w:b/>
                <w:bCs/>
                <w:color w:val="000000" w:themeColor="text1"/>
                <w:sz w:val="18"/>
                <w:szCs w:val="18"/>
              </w:rPr>
              <w:t>C3</w:t>
            </w:r>
          </w:p>
          <w:p w14:paraId="7E1E8974" w14:textId="52000E28" w:rsidR="00241EB6" w:rsidRPr="00A924D0" w:rsidRDefault="00016541" w:rsidP="003913B4">
            <w:pPr>
              <w:pStyle w:val="NoSpacing"/>
              <w:rPr>
                <w:rFonts w:ascii="Century Gothic" w:hAnsi="Century Gothic"/>
                <w:color w:val="0070C0"/>
                <w:sz w:val="18"/>
                <w:szCs w:val="18"/>
              </w:rPr>
            </w:pPr>
            <w:r w:rsidRPr="00A924D0">
              <w:rPr>
                <w:rFonts w:ascii="Century Gothic" w:hAnsi="Century Gothic"/>
                <w:sz w:val="18"/>
                <w:szCs w:val="18"/>
              </w:rPr>
              <w:t xml:space="preserve">Leadership support </w:t>
            </w:r>
            <w:r w:rsidR="008E2BC8" w:rsidRPr="00A924D0">
              <w:rPr>
                <w:rFonts w:ascii="Century Gothic" w:hAnsi="Century Gothic"/>
                <w:sz w:val="18"/>
                <w:szCs w:val="18"/>
              </w:rPr>
              <w:t xml:space="preserve">from Learn-AT </w:t>
            </w:r>
            <w:r w:rsidR="00D46202" w:rsidRPr="00A924D0">
              <w:rPr>
                <w:rFonts w:ascii="Century Gothic" w:hAnsi="Century Gothic"/>
                <w:sz w:val="18"/>
                <w:szCs w:val="18"/>
              </w:rPr>
              <w:t>ensures</w:t>
            </w:r>
            <w:r w:rsidR="008E2BC8" w:rsidRPr="00A924D0">
              <w:rPr>
                <w:rFonts w:ascii="Century Gothic" w:hAnsi="Century Gothic"/>
                <w:sz w:val="18"/>
                <w:szCs w:val="18"/>
              </w:rPr>
              <w:t xml:space="preserve"> s</w:t>
            </w:r>
            <w:r w:rsidR="00381A9A" w:rsidRPr="00A924D0">
              <w:rPr>
                <w:rFonts w:ascii="Century Gothic" w:hAnsi="Century Gothic"/>
                <w:sz w:val="18"/>
                <w:szCs w:val="18"/>
              </w:rPr>
              <w:t xml:space="preserve">kilful </w:t>
            </w:r>
            <w:r w:rsidR="00F21932" w:rsidRPr="00A924D0">
              <w:rPr>
                <w:rFonts w:ascii="Century Gothic" w:hAnsi="Century Gothic"/>
                <w:sz w:val="18"/>
                <w:szCs w:val="18"/>
              </w:rPr>
              <w:t xml:space="preserve">and confident </w:t>
            </w:r>
            <w:r w:rsidR="00381A9A" w:rsidRPr="00A924D0">
              <w:rPr>
                <w:rFonts w:ascii="Century Gothic" w:hAnsi="Century Gothic"/>
                <w:sz w:val="18"/>
                <w:szCs w:val="18"/>
              </w:rPr>
              <w:t xml:space="preserve">distributed </w:t>
            </w:r>
            <w:r w:rsidR="00241EB6" w:rsidRPr="00A924D0">
              <w:rPr>
                <w:rFonts w:ascii="Century Gothic" w:hAnsi="Century Gothic"/>
                <w:sz w:val="18"/>
                <w:szCs w:val="18"/>
              </w:rPr>
              <w:t xml:space="preserve">leadership </w:t>
            </w:r>
            <w:r w:rsidR="00D42BA8" w:rsidRPr="00A924D0">
              <w:rPr>
                <w:rFonts w:ascii="Century Gothic" w:hAnsi="Century Gothic"/>
                <w:sz w:val="18"/>
                <w:szCs w:val="18"/>
              </w:rPr>
              <w:t xml:space="preserve">which </w:t>
            </w:r>
            <w:r w:rsidR="00241EB6" w:rsidRPr="00A924D0">
              <w:rPr>
                <w:rFonts w:ascii="Century Gothic" w:hAnsi="Century Gothic"/>
                <w:sz w:val="18"/>
                <w:szCs w:val="18"/>
              </w:rPr>
              <w:t xml:space="preserve">secures </w:t>
            </w:r>
            <w:r w:rsidR="00381A9A" w:rsidRPr="00A924D0">
              <w:rPr>
                <w:rFonts w:ascii="Century Gothic" w:hAnsi="Century Gothic"/>
                <w:sz w:val="18"/>
                <w:szCs w:val="18"/>
              </w:rPr>
              <w:t xml:space="preserve">excellence, equity and wellbeing </w:t>
            </w:r>
            <w:r w:rsidR="00D42BA8" w:rsidRPr="00A924D0">
              <w:rPr>
                <w:rFonts w:ascii="Century Gothic" w:hAnsi="Century Gothic"/>
                <w:sz w:val="18"/>
                <w:szCs w:val="18"/>
              </w:rPr>
              <w:t xml:space="preserve">for staff and pupils </w:t>
            </w:r>
            <w:r w:rsidR="00381A9A" w:rsidRPr="00A924D0">
              <w:rPr>
                <w:rFonts w:ascii="Century Gothic" w:hAnsi="Century Gothic"/>
                <w:sz w:val="18"/>
                <w:szCs w:val="18"/>
              </w:rPr>
              <w:t xml:space="preserve">through </w:t>
            </w:r>
            <w:r w:rsidR="00241EB6" w:rsidRPr="00A924D0">
              <w:rPr>
                <w:rFonts w:ascii="Century Gothic" w:hAnsi="Century Gothic"/>
                <w:sz w:val="18"/>
                <w:szCs w:val="18"/>
              </w:rPr>
              <w:t xml:space="preserve">effective </w:t>
            </w:r>
            <w:r w:rsidR="00B61D7D" w:rsidRPr="00A924D0">
              <w:rPr>
                <w:rFonts w:ascii="Century Gothic" w:hAnsi="Century Gothic"/>
                <w:sz w:val="18"/>
                <w:szCs w:val="18"/>
              </w:rPr>
              <w:t xml:space="preserve">school management, </w:t>
            </w:r>
            <w:r w:rsidR="00241EB6" w:rsidRPr="00A924D0">
              <w:rPr>
                <w:rFonts w:ascii="Century Gothic" w:hAnsi="Century Gothic"/>
                <w:sz w:val="18"/>
                <w:szCs w:val="18"/>
              </w:rPr>
              <w:t>strategic planning</w:t>
            </w:r>
            <w:r w:rsidR="00CB4A10" w:rsidRPr="00A924D0">
              <w:rPr>
                <w:rFonts w:ascii="Century Gothic" w:hAnsi="Century Gothic"/>
                <w:sz w:val="18"/>
                <w:szCs w:val="18"/>
              </w:rPr>
              <w:t xml:space="preserve">, systematic </w:t>
            </w:r>
            <w:r w:rsidR="00241EB6" w:rsidRPr="00A924D0">
              <w:rPr>
                <w:rFonts w:ascii="Century Gothic" w:hAnsi="Century Gothic"/>
                <w:sz w:val="18"/>
                <w:szCs w:val="18"/>
              </w:rPr>
              <w:t>implementation</w:t>
            </w:r>
            <w:r w:rsidR="00CB4A10" w:rsidRPr="00A924D0">
              <w:rPr>
                <w:rFonts w:ascii="Century Gothic" w:hAnsi="Century Gothic"/>
                <w:sz w:val="18"/>
                <w:szCs w:val="18"/>
              </w:rPr>
              <w:t>, evaluation and monitoring</w:t>
            </w:r>
            <w:r w:rsidR="00F21932" w:rsidRPr="00A924D0">
              <w:rPr>
                <w:rFonts w:ascii="Century Gothic" w:hAnsi="Century Gothic"/>
                <w:sz w:val="18"/>
                <w:szCs w:val="18"/>
              </w:rPr>
              <w:t>.</w:t>
            </w:r>
          </w:p>
        </w:tc>
      </w:tr>
      <w:tr w:rsidR="00CB4A10" w:rsidRPr="00A924D0" w14:paraId="1B91DCDB" w14:textId="77777777" w:rsidTr="00043A85">
        <w:trPr>
          <w:trHeight w:val="2397"/>
        </w:trPr>
        <w:tc>
          <w:tcPr>
            <w:tcW w:w="579" w:type="pct"/>
          </w:tcPr>
          <w:p w14:paraId="40EABFFD" w14:textId="0641CA11" w:rsidR="00241EB6"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A</w:t>
            </w:r>
            <w:r w:rsidR="00C94379" w:rsidRPr="00A924D0">
              <w:rPr>
                <w:rFonts w:ascii="Century Gothic" w:hAnsi="Century Gothic"/>
                <w:b/>
                <w:bCs/>
                <w:sz w:val="18"/>
                <w:szCs w:val="18"/>
              </w:rPr>
              <w:t>2</w:t>
            </w:r>
          </w:p>
          <w:p w14:paraId="6D3FE5CE" w14:textId="7C60511B" w:rsidR="000E0E67" w:rsidRPr="00A924D0" w:rsidRDefault="000E0E67" w:rsidP="000E0E67">
            <w:pPr>
              <w:pStyle w:val="NoSpacing"/>
              <w:rPr>
                <w:rFonts w:ascii="Century Gothic" w:hAnsi="Century Gothic"/>
                <w:b/>
                <w:bCs/>
                <w:sz w:val="18"/>
                <w:szCs w:val="18"/>
              </w:rPr>
            </w:pPr>
            <w:r w:rsidRPr="00A924D0">
              <w:rPr>
                <w:rFonts w:ascii="Century Gothic" w:hAnsi="Century Gothic"/>
                <w:sz w:val="18"/>
                <w:szCs w:val="18"/>
              </w:rPr>
              <w:t>Implement an effective, cloud-based digital safeguarding system</w:t>
            </w:r>
            <w:r w:rsidR="006C41AE" w:rsidRPr="00A924D0">
              <w:rPr>
                <w:rFonts w:ascii="Century Gothic" w:hAnsi="Century Gothic"/>
                <w:sz w:val="18"/>
                <w:szCs w:val="18"/>
              </w:rPr>
              <w:t xml:space="preserve"> (My Concern) </w:t>
            </w:r>
            <w:r w:rsidRPr="00A924D0">
              <w:rPr>
                <w:rFonts w:ascii="Century Gothic" w:hAnsi="Century Gothic"/>
                <w:sz w:val="18"/>
                <w:szCs w:val="18"/>
              </w:rPr>
              <w:t xml:space="preserve">to ensure children’s comprehensive records are held securely and are fit for purpose. </w:t>
            </w:r>
          </w:p>
          <w:p w14:paraId="00A7E04B" w14:textId="54ED7A7B" w:rsidR="00241EB6" w:rsidRPr="00A924D0" w:rsidRDefault="003913B4" w:rsidP="003913B4">
            <w:pPr>
              <w:pStyle w:val="NoSpacing"/>
              <w:rPr>
                <w:rFonts w:ascii="Century Gothic" w:hAnsi="Century Gothic"/>
                <w:b/>
                <w:bCs/>
                <w:sz w:val="18"/>
                <w:szCs w:val="18"/>
              </w:rPr>
            </w:pPr>
            <w:r w:rsidRPr="00A924D0">
              <w:rPr>
                <w:rFonts w:ascii="Century Gothic" w:hAnsi="Century Gothic"/>
                <w:b/>
                <w:bCs/>
                <w:noProof/>
                <w:sz w:val="18"/>
                <w:szCs w:val="18"/>
              </w:rPr>
              <mc:AlternateContent>
                <mc:Choice Requires="wpi">
                  <w:drawing>
                    <wp:anchor distT="0" distB="0" distL="114300" distR="114300" simplePos="0" relativeHeight="251658240" behindDoc="0" locked="0" layoutInCell="1" allowOverlap="1" wp14:anchorId="0AF0B068" wp14:editId="373422F5">
                      <wp:simplePos x="0" y="0"/>
                      <wp:positionH relativeFrom="column">
                        <wp:posOffset>475615</wp:posOffset>
                      </wp:positionH>
                      <wp:positionV relativeFrom="paragraph">
                        <wp:posOffset>161925</wp:posOffset>
                      </wp:positionV>
                      <wp:extent cx="360" cy="360"/>
                      <wp:effectExtent l="38100" t="38100" r="57150" b="57150"/>
                      <wp:wrapNone/>
                      <wp:docPr id="1779887045"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8FB75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6.75pt;margin-top:12.0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AY9&#10;8mjpAQAAAQUAABAAAAAAAAAAAAAAAAAA0AMAAGRycy9pbmsvaW5rMS54bWxQSwECLQAUAAYACAAA&#10;ACEAE2qM990AAAAHAQAADwAAAAAAAAAAAAAAAADnBQAAZHJzL2Rvd25yZXYueG1sUEsBAi0AFAAG&#10;AAgAAAAhAHkYvJ2/AAAAIQEAABkAAAAAAAAAAAAAAAAA8QYAAGRycy9fcmVscy9lMm9Eb2MueG1s&#10;LnJlbHNQSwUGAAAAAAYABgB4AQAA5wcAAAAA&#10;">
                      <v:imagedata r:id="rId9" o:title=""/>
                    </v:shape>
                  </w:pict>
                </mc:Fallback>
              </mc:AlternateContent>
            </w:r>
          </w:p>
        </w:tc>
        <w:tc>
          <w:tcPr>
            <w:tcW w:w="599" w:type="pct"/>
            <w:gridSpan w:val="2"/>
          </w:tcPr>
          <w:p w14:paraId="5D8796E4" w14:textId="6DCC31AB" w:rsidR="007A263D"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A</w:t>
            </w:r>
            <w:r w:rsidR="00C94379" w:rsidRPr="00A924D0">
              <w:rPr>
                <w:rFonts w:ascii="Century Gothic" w:hAnsi="Century Gothic"/>
                <w:b/>
                <w:bCs/>
                <w:sz w:val="18"/>
                <w:szCs w:val="18"/>
              </w:rPr>
              <w:t>5</w:t>
            </w:r>
            <w:r w:rsidR="00241EB6" w:rsidRPr="00A924D0">
              <w:rPr>
                <w:rFonts w:ascii="Century Gothic" w:hAnsi="Century Gothic"/>
                <w:b/>
                <w:bCs/>
                <w:sz w:val="18"/>
                <w:szCs w:val="18"/>
              </w:rPr>
              <w:t xml:space="preserve"> </w:t>
            </w:r>
          </w:p>
          <w:p w14:paraId="041AFED1" w14:textId="77777777" w:rsidR="00C94379" w:rsidRPr="00A924D0" w:rsidRDefault="00C94379" w:rsidP="00C94379">
            <w:pPr>
              <w:pStyle w:val="NoSpacing"/>
              <w:numPr>
                <w:ilvl w:val="0"/>
                <w:numId w:val="16"/>
              </w:numPr>
              <w:rPr>
                <w:rFonts w:ascii="Century Gothic" w:hAnsi="Century Gothic"/>
                <w:sz w:val="18"/>
                <w:szCs w:val="18"/>
              </w:rPr>
            </w:pPr>
            <w:r w:rsidRPr="00A924D0">
              <w:rPr>
                <w:rFonts w:ascii="Century Gothic" w:hAnsi="Century Gothic"/>
                <w:sz w:val="18"/>
                <w:szCs w:val="18"/>
              </w:rPr>
              <w:t xml:space="preserve">Behaviour management procedures and a robust behaviour curriculum align to Learn-AT Behaviour Framework. </w:t>
            </w:r>
          </w:p>
          <w:p w14:paraId="1AAE5140" w14:textId="77777777" w:rsidR="00C94379" w:rsidRPr="00A924D0" w:rsidRDefault="00C94379" w:rsidP="00C94379">
            <w:pPr>
              <w:pStyle w:val="NoSpacing"/>
              <w:numPr>
                <w:ilvl w:val="0"/>
                <w:numId w:val="16"/>
              </w:numPr>
              <w:rPr>
                <w:rFonts w:ascii="Century Gothic" w:hAnsi="Century Gothic"/>
                <w:sz w:val="18"/>
                <w:szCs w:val="18"/>
              </w:rPr>
            </w:pPr>
            <w:r w:rsidRPr="00A924D0">
              <w:rPr>
                <w:rFonts w:ascii="Century Gothic" w:hAnsi="Century Gothic"/>
                <w:sz w:val="18"/>
                <w:szCs w:val="18"/>
              </w:rPr>
              <w:t>Pupils’ behaviour and attitudes exemplify the values of the school and the Trust and prepare them for life in Britain.</w:t>
            </w:r>
          </w:p>
          <w:p w14:paraId="43543C0B" w14:textId="223DB904" w:rsidR="00241EB6" w:rsidRPr="00A924D0" w:rsidRDefault="00241EB6" w:rsidP="00FA4BC5">
            <w:pPr>
              <w:pStyle w:val="NoSpacing"/>
              <w:rPr>
                <w:rFonts w:ascii="Century Gothic" w:hAnsi="Century Gothic"/>
                <w:b/>
                <w:bCs/>
                <w:sz w:val="18"/>
                <w:szCs w:val="18"/>
              </w:rPr>
            </w:pPr>
          </w:p>
        </w:tc>
        <w:tc>
          <w:tcPr>
            <w:tcW w:w="718" w:type="pct"/>
            <w:gridSpan w:val="2"/>
            <w:shd w:val="clear" w:color="auto" w:fill="auto"/>
          </w:tcPr>
          <w:p w14:paraId="11903E94" w14:textId="2007715D" w:rsidR="00241EB6" w:rsidRPr="00A924D0" w:rsidRDefault="002D2B3F" w:rsidP="003913B4">
            <w:pPr>
              <w:pStyle w:val="NoSpacing"/>
              <w:rPr>
                <w:rFonts w:ascii="Century Gothic" w:hAnsi="Century Gothic"/>
                <w:b/>
                <w:bCs/>
                <w:sz w:val="18"/>
                <w:szCs w:val="18"/>
              </w:rPr>
            </w:pPr>
            <w:r w:rsidRPr="00A924D0">
              <w:rPr>
                <w:rFonts w:ascii="Century Gothic" w:hAnsi="Century Gothic"/>
                <w:b/>
                <w:bCs/>
                <w:sz w:val="18"/>
                <w:szCs w:val="18"/>
              </w:rPr>
              <w:t>B4</w:t>
            </w:r>
          </w:p>
          <w:p w14:paraId="65BD64C4" w14:textId="26145421" w:rsidR="005318F7" w:rsidRPr="00A924D0" w:rsidRDefault="00043A85" w:rsidP="003913B4">
            <w:pPr>
              <w:pStyle w:val="NoSpacing"/>
              <w:rPr>
                <w:rFonts w:ascii="Century Gothic" w:hAnsi="Century Gothic"/>
                <w:sz w:val="18"/>
                <w:szCs w:val="18"/>
              </w:rPr>
            </w:pPr>
            <w:r w:rsidRPr="00A924D0">
              <w:rPr>
                <w:rFonts w:ascii="Century Gothic" w:hAnsi="Century Gothic"/>
                <w:sz w:val="18"/>
                <w:szCs w:val="18"/>
              </w:rPr>
              <w:t>Outcomes in reading, writing and Maths are in line with national or better in all key stages. Gaps in achievement between Disadvantaged Pupils and others are closing over time. Attainment for all pupils is improving.</w:t>
            </w:r>
          </w:p>
        </w:tc>
        <w:tc>
          <w:tcPr>
            <w:tcW w:w="474" w:type="pct"/>
          </w:tcPr>
          <w:p w14:paraId="51CBC671" w14:textId="51775346" w:rsidR="00A25E6C" w:rsidRPr="00A924D0" w:rsidRDefault="002D2B3F" w:rsidP="003913B4">
            <w:pPr>
              <w:pStyle w:val="NoSpacing"/>
              <w:rPr>
                <w:rFonts w:ascii="Century Gothic" w:hAnsi="Century Gothic"/>
                <w:b/>
                <w:bCs/>
                <w:sz w:val="18"/>
                <w:szCs w:val="18"/>
              </w:rPr>
            </w:pPr>
            <w:r w:rsidRPr="00A924D0">
              <w:rPr>
                <w:rFonts w:ascii="Century Gothic" w:hAnsi="Century Gothic"/>
                <w:b/>
                <w:bCs/>
                <w:sz w:val="18"/>
                <w:szCs w:val="18"/>
              </w:rPr>
              <w:t>B5</w:t>
            </w:r>
            <w:r w:rsidR="00241EB6" w:rsidRPr="00A924D0">
              <w:rPr>
                <w:rFonts w:ascii="Century Gothic" w:hAnsi="Century Gothic"/>
                <w:b/>
                <w:bCs/>
                <w:sz w:val="18"/>
                <w:szCs w:val="18"/>
              </w:rPr>
              <w:t xml:space="preserve"> </w:t>
            </w:r>
          </w:p>
          <w:p w14:paraId="2DCFAB77" w14:textId="39F39C9B" w:rsidR="00241EB6" w:rsidRPr="00A924D0" w:rsidRDefault="00A25E6C" w:rsidP="003913B4">
            <w:pPr>
              <w:pStyle w:val="NoSpacing"/>
              <w:rPr>
                <w:rFonts w:ascii="Century Gothic" w:hAnsi="Century Gothic"/>
                <w:b/>
                <w:bCs/>
                <w:sz w:val="18"/>
                <w:szCs w:val="18"/>
              </w:rPr>
            </w:pPr>
            <w:r w:rsidRPr="00A924D0">
              <w:rPr>
                <w:rFonts w:ascii="Century Gothic" w:hAnsi="Century Gothic"/>
                <w:sz w:val="18"/>
                <w:szCs w:val="18"/>
              </w:rPr>
              <w:t>Y1 attainment in Phonics is well-above national averages and contributes to high standards in early reading.</w:t>
            </w:r>
          </w:p>
        </w:tc>
        <w:tc>
          <w:tcPr>
            <w:tcW w:w="639" w:type="pct"/>
            <w:gridSpan w:val="2"/>
          </w:tcPr>
          <w:p w14:paraId="7683832E" w14:textId="2892C059" w:rsidR="00F406D7" w:rsidRPr="00A924D0" w:rsidRDefault="002D2B3F" w:rsidP="000421B3">
            <w:pPr>
              <w:pStyle w:val="NoSpacing"/>
              <w:rPr>
                <w:rFonts w:ascii="Century Gothic" w:hAnsi="Century Gothic"/>
                <w:b/>
                <w:bCs/>
                <w:sz w:val="18"/>
                <w:szCs w:val="18"/>
              </w:rPr>
            </w:pPr>
            <w:r w:rsidRPr="00A924D0">
              <w:rPr>
                <w:rFonts w:ascii="Century Gothic" w:hAnsi="Century Gothic"/>
                <w:b/>
                <w:bCs/>
                <w:sz w:val="18"/>
                <w:szCs w:val="18"/>
              </w:rPr>
              <w:t>B6</w:t>
            </w:r>
            <w:r w:rsidR="00241EB6" w:rsidRPr="00A924D0">
              <w:rPr>
                <w:rFonts w:ascii="Century Gothic" w:hAnsi="Century Gothic"/>
                <w:b/>
                <w:bCs/>
                <w:sz w:val="18"/>
                <w:szCs w:val="18"/>
              </w:rPr>
              <w:t xml:space="preserve">  </w:t>
            </w:r>
          </w:p>
          <w:p w14:paraId="3A7B717E" w14:textId="188E1639" w:rsidR="00241EB6" w:rsidRPr="00A924D0" w:rsidRDefault="009919EE" w:rsidP="00EA7DCC">
            <w:pPr>
              <w:pStyle w:val="NoSpacing"/>
              <w:rPr>
                <w:rFonts w:ascii="Century Gothic" w:hAnsi="Century Gothic"/>
                <w:b/>
                <w:bCs/>
                <w:color w:val="00B050"/>
                <w:sz w:val="18"/>
                <w:szCs w:val="18"/>
              </w:rPr>
            </w:pPr>
            <w:r w:rsidRPr="00A924D0">
              <w:rPr>
                <w:rFonts w:ascii="Century Gothic" w:hAnsi="Century Gothic"/>
                <w:sz w:val="18"/>
                <w:szCs w:val="18"/>
              </w:rPr>
              <w:t>Excellent strategic leadership of SEND ensures that the needs of pupils with SEND are met and secures positive outcomes for all pupils with SEND.</w:t>
            </w:r>
          </w:p>
        </w:tc>
        <w:tc>
          <w:tcPr>
            <w:tcW w:w="668" w:type="pct"/>
            <w:gridSpan w:val="3"/>
          </w:tcPr>
          <w:p w14:paraId="037FB688" w14:textId="702BABAB" w:rsidR="005904C0" w:rsidRPr="00A924D0" w:rsidRDefault="002D2B3F" w:rsidP="003913B4">
            <w:pPr>
              <w:pStyle w:val="NoSpacing"/>
              <w:rPr>
                <w:rFonts w:ascii="Century Gothic" w:hAnsi="Century Gothic"/>
                <w:b/>
                <w:bCs/>
                <w:sz w:val="18"/>
                <w:szCs w:val="18"/>
              </w:rPr>
            </w:pPr>
            <w:r w:rsidRPr="00A924D0">
              <w:rPr>
                <w:rFonts w:ascii="Century Gothic" w:hAnsi="Century Gothic"/>
                <w:b/>
                <w:bCs/>
                <w:sz w:val="18"/>
                <w:szCs w:val="18"/>
              </w:rPr>
              <w:t>C4</w:t>
            </w:r>
            <w:r w:rsidR="00241EB6" w:rsidRPr="00A924D0">
              <w:rPr>
                <w:rFonts w:ascii="Century Gothic" w:hAnsi="Century Gothic"/>
                <w:b/>
                <w:bCs/>
                <w:sz w:val="18"/>
                <w:szCs w:val="18"/>
              </w:rPr>
              <w:t xml:space="preserve"> </w:t>
            </w:r>
          </w:p>
          <w:p w14:paraId="2CBDB834" w14:textId="650368C2" w:rsidR="00241EB6" w:rsidRPr="00A924D0" w:rsidRDefault="005904C0" w:rsidP="003913B4">
            <w:pPr>
              <w:pStyle w:val="NoSpacing"/>
              <w:rPr>
                <w:rFonts w:ascii="Century Gothic" w:hAnsi="Century Gothic"/>
                <w:sz w:val="18"/>
                <w:szCs w:val="18"/>
              </w:rPr>
            </w:pPr>
            <w:r w:rsidRPr="00A924D0">
              <w:rPr>
                <w:rFonts w:ascii="Century Gothic" w:hAnsi="Century Gothic"/>
                <w:sz w:val="18"/>
                <w:szCs w:val="18"/>
              </w:rPr>
              <w:t>S</w:t>
            </w:r>
            <w:r w:rsidR="00241EB6" w:rsidRPr="00A924D0">
              <w:rPr>
                <w:rFonts w:ascii="Century Gothic" w:hAnsi="Century Gothic"/>
                <w:sz w:val="18"/>
                <w:szCs w:val="18"/>
              </w:rPr>
              <w:t>oftware systems are used effectively:</w:t>
            </w:r>
          </w:p>
          <w:p w14:paraId="05507D09" w14:textId="4A1FAED1" w:rsidR="00241EB6" w:rsidRPr="00A924D0" w:rsidRDefault="00446FE6" w:rsidP="00241EB6">
            <w:pPr>
              <w:pStyle w:val="NoSpacing"/>
              <w:numPr>
                <w:ilvl w:val="0"/>
                <w:numId w:val="3"/>
              </w:numPr>
              <w:ind w:left="382"/>
              <w:rPr>
                <w:rFonts w:ascii="Century Gothic" w:hAnsi="Century Gothic"/>
                <w:sz w:val="18"/>
                <w:szCs w:val="18"/>
              </w:rPr>
            </w:pPr>
            <w:r w:rsidRPr="00A924D0">
              <w:rPr>
                <w:rFonts w:ascii="Century Gothic" w:hAnsi="Century Gothic"/>
                <w:sz w:val="18"/>
                <w:szCs w:val="18"/>
              </w:rPr>
              <w:t>My Concern</w:t>
            </w:r>
            <w:r w:rsidR="00241EB6" w:rsidRPr="00A924D0">
              <w:rPr>
                <w:rFonts w:ascii="Century Gothic" w:hAnsi="Century Gothic"/>
                <w:sz w:val="18"/>
                <w:szCs w:val="18"/>
              </w:rPr>
              <w:t xml:space="preserve">-safeguarding </w:t>
            </w:r>
          </w:p>
          <w:p w14:paraId="7BD96316" w14:textId="77777777" w:rsidR="00241EB6" w:rsidRPr="00A924D0" w:rsidRDefault="00241EB6" w:rsidP="00241EB6">
            <w:pPr>
              <w:pStyle w:val="NoSpacing"/>
              <w:numPr>
                <w:ilvl w:val="0"/>
                <w:numId w:val="3"/>
              </w:numPr>
              <w:ind w:left="382"/>
              <w:rPr>
                <w:rFonts w:ascii="Century Gothic" w:hAnsi="Century Gothic"/>
                <w:sz w:val="18"/>
                <w:szCs w:val="18"/>
              </w:rPr>
            </w:pPr>
            <w:r w:rsidRPr="00A924D0">
              <w:rPr>
                <w:rFonts w:ascii="Century Gothic" w:hAnsi="Century Gothic"/>
                <w:sz w:val="18"/>
                <w:szCs w:val="18"/>
              </w:rPr>
              <w:t>Arbor- MIS/behaviour</w:t>
            </w:r>
          </w:p>
          <w:p w14:paraId="5DBB3242" w14:textId="33B7CB89" w:rsidR="00241EB6" w:rsidRPr="00A924D0" w:rsidRDefault="00446FE6" w:rsidP="00241EB6">
            <w:pPr>
              <w:pStyle w:val="NoSpacing"/>
              <w:numPr>
                <w:ilvl w:val="0"/>
                <w:numId w:val="3"/>
              </w:numPr>
              <w:ind w:left="382"/>
              <w:rPr>
                <w:rFonts w:ascii="Century Gothic" w:hAnsi="Century Gothic"/>
                <w:sz w:val="18"/>
                <w:szCs w:val="18"/>
              </w:rPr>
            </w:pPr>
            <w:r w:rsidRPr="00A924D0">
              <w:rPr>
                <w:rFonts w:ascii="Century Gothic" w:hAnsi="Century Gothic"/>
                <w:sz w:val="18"/>
                <w:szCs w:val="18"/>
              </w:rPr>
              <w:t xml:space="preserve">Learn-AT </w:t>
            </w:r>
            <w:r w:rsidR="00241EB6" w:rsidRPr="00A924D0">
              <w:rPr>
                <w:rFonts w:ascii="Century Gothic" w:hAnsi="Century Gothic"/>
                <w:sz w:val="18"/>
                <w:szCs w:val="18"/>
              </w:rPr>
              <w:t>assessment</w:t>
            </w:r>
            <w:r w:rsidRPr="00A924D0">
              <w:rPr>
                <w:rFonts w:ascii="Century Gothic" w:hAnsi="Century Gothic"/>
                <w:sz w:val="18"/>
                <w:szCs w:val="18"/>
              </w:rPr>
              <w:t xml:space="preserve"> app/</w:t>
            </w:r>
            <w:proofErr w:type="gramStart"/>
            <w:r w:rsidRPr="00A924D0">
              <w:rPr>
                <w:rFonts w:ascii="Century Gothic" w:hAnsi="Century Gothic"/>
                <w:sz w:val="18"/>
                <w:szCs w:val="18"/>
              </w:rPr>
              <w:t>dashboard</w:t>
            </w:r>
            <w:proofErr w:type="gramEnd"/>
          </w:p>
          <w:p w14:paraId="3DE390A5" w14:textId="1545F9D5" w:rsidR="00241EB6" w:rsidRPr="00A924D0" w:rsidRDefault="00241EB6" w:rsidP="00241EB6">
            <w:pPr>
              <w:pStyle w:val="NoSpacing"/>
              <w:numPr>
                <w:ilvl w:val="0"/>
                <w:numId w:val="3"/>
              </w:numPr>
              <w:ind w:left="382"/>
              <w:rPr>
                <w:rFonts w:ascii="Century Gothic" w:hAnsi="Century Gothic"/>
                <w:b/>
                <w:bCs/>
                <w:sz w:val="18"/>
                <w:szCs w:val="18"/>
              </w:rPr>
            </w:pPr>
            <w:r w:rsidRPr="00A924D0">
              <w:rPr>
                <w:rFonts w:ascii="Century Gothic" w:hAnsi="Century Gothic"/>
                <w:sz w:val="18"/>
                <w:szCs w:val="18"/>
              </w:rPr>
              <w:t xml:space="preserve">Provision Map </w:t>
            </w:r>
            <w:r w:rsidR="00262559" w:rsidRPr="00A924D0">
              <w:rPr>
                <w:rFonts w:ascii="Century Gothic" w:hAnsi="Century Gothic"/>
                <w:sz w:val="18"/>
                <w:szCs w:val="18"/>
              </w:rPr>
              <w:t>–</w:t>
            </w:r>
            <w:r w:rsidRPr="00A924D0">
              <w:rPr>
                <w:rFonts w:ascii="Century Gothic" w:hAnsi="Century Gothic"/>
                <w:sz w:val="18"/>
                <w:szCs w:val="18"/>
              </w:rPr>
              <w:t xml:space="preserve"> SEND</w:t>
            </w:r>
          </w:p>
          <w:p w14:paraId="71840423" w14:textId="292F9669" w:rsidR="00262559" w:rsidRPr="00A924D0" w:rsidRDefault="00262559" w:rsidP="00241EB6">
            <w:pPr>
              <w:pStyle w:val="NoSpacing"/>
              <w:numPr>
                <w:ilvl w:val="0"/>
                <w:numId w:val="3"/>
              </w:numPr>
              <w:ind w:left="382"/>
              <w:rPr>
                <w:rFonts w:ascii="Century Gothic" w:hAnsi="Century Gothic"/>
                <w:b/>
                <w:bCs/>
                <w:sz w:val="18"/>
                <w:szCs w:val="18"/>
              </w:rPr>
            </w:pPr>
            <w:r w:rsidRPr="00A924D0">
              <w:rPr>
                <w:rFonts w:ascii="Century Gothic" w:hAnsi="Century Gothic"/>
                <w:sz w:val="18"/>
                <w:szCs w:val="18"/>
              </w:rPr>
              <w:t>Microsoft Teams and online tools for remote learning</w:t>
            </w:r>
            <w:r w:rsidR="00446FE6" w:rsidRPr="00A924D0">
              <w:rPr>
                <w:rFonts w:ascii="Century Gothic" w:hAnsi="Century Gothic"/>
                <w:sz w:val="18"/>
                <w:szCs w:val="18"/>
              </w:rPr>
              <w:t xml:space="preserve">, </w:t>
            </w:r>
            <w:r w:rsidR="005904C0" w:rsidRPr="00A924D0">
              <w:rPr>
                <w:rFonts w:ascii="Century Gothic" w:hAnsi="Century Gothic"/>
                <w:sz w:val="18"/>
                <w:szCs w:val="18"/>
              </w:rPr>
              <w:t>CPDL, communication</w:t>
            </w:r>
            <w:r w:rsidR="00446FE6" w:rsidRPr="00A924D0">
              <w:rPr>
                <w:rFonts w:ascii="Century Gothic" w:hAnsi="Century Gothic"/>
                <w:sz w:val="18"/>
                <w:szCs w:val="18"/>
              </w:rPr>
              <w:t xml:space="preserve"> and professional </w:t>
            </w:r>
            <w:r w:rsidR="005904C0" w:rsidRPr="00A924D0">
              <w:rPr>
                <w:rFonts w:ascii="Century Gothic" w:hAnsi="Century Gothic"/>
                <w:sz w:val="18"/>
                <w:szCs w:val="18"/>
              </w:rPr>
              <w:t>collaboration</w:t>
            </w:r>
          </w:p>
        </w:tc>
        <w:tc>
          <w:tcPr>
            <w:tcW w:w="768" w:type="pct"/>
            <w:gridSpan w:val="2"/>
            <w:shd w:val="clear" w:color="auto" w:fill="auto"/>
          </w:tcPr>
          <w:p w14:paraId="709F9DB6" w14:textId="45F86C13" w:rsidR="00F21932" w:rsidRPr="00A924D0" w:rsidRDefault="002D2B3F" w:rsidP="00F21932">
            <w:pPr>
              <w:pStyle w:val="NoSpacing"/>
              <w:rPr>
                <w:rFonts w:ascii="Century Gothic" w:hAnsi="Century Gothic"/>
                <w:b/>
                <w:bCs/>
                <w:sz w:val="18"/>
                <w:szCs w:val="18"/>
              </w:rPr>
            </w:pPr>
            <w:r w:rsidRPr="00A924D0">
              <w:rPr>
                <w:rFonts w:ascii="Century Gothic" w:hAnsi="Century Gothic"/>
                <w:b/>
                <w:bCs/>
                <w:sz w:val="18"/>
                <w:szCs w:val="18"/>
              </w:rPr>
              <w:t>C5</w:t>
            </w:r>
            <w:r w:rsidR="00241EB6" w:rsidRPr="00A924D0">
              <w:rPr>
                <w:rFonts w:ascii="Century Gothic" w:hAnsi="Century Gothic"/>
                <w:b/>
                <w:bCs/>
                <w:sz w:val="18"/>
                <w:szCs w:val="18"/>
              </w:rPr>
              <w:t xml:space="preserve"> </w:t>
            </w:r>
          </w:p>
          <w:p w14:paraId="490A4205" w14:textId="5DBFDF19" w:rsidR="00E50096" w:rsidRPr="00A924D0" w:rsidRDefault="00043A85" w:rsidP="00043A85">
            <w:pPr>
              <w:pStyle w:val="NoSpacing"/>
              <w:rPr>
                <w:rFonts w:ascii="Century Gothic" w:hAnsi="Century Gothic"/>
                <w:sz w:val="18"/>
                <w:szCs w:val="18"/>
              </w:rPr>
            </w:pPr>
            <w:r w:rsidRPr="00A924D0">
              <w:rPr>
                <w:rFonts w:ascii="Century Gothic" w:hAnsi="Century Gothic"/>
                <w:sz w:val="18"/>
                <w:szCs w:val="18"/>
              </w:rPr>
              <w:t>Effective transition to Learn-AT financial &amp; operational systems secures excellence, equity and wellbeing for pupils and staff within a balanced budget.</w:t>
            </w:r>
          </w:p>
        </w:tc>
        <w:tc>
          <w:tcPr>
            <w:tcW w:w="555" w:type="pct"/>
          </w:tcPr>
          <w:p w14:paraId="49D1C6F5" w14:textId="7996C932" w:rsidR="00241EB6" w:rsidRPr="00A924D0" w:rsidRDefault="002D2B3F" w:rsidP="003913B4">
            <w:pPr>
              <w:pStyle w:val="NoSpacing"/>
              <w:rPr>
                <w:rFonts w:ascii="Century Gothic" w:hAnsi="Century Gothic"/>
                <w:b/>
                <w:bCs/>
                <w:sz w:val="18"/>
                <w:szCs w:val="18"/>
              </w:rPr>
            </w:pPr>
            <w:r w:rsidRPr="00A924D0">
              <w:rPr>
                <w:rFonts w:ascii="Century Gothic" w:hAnsi="Century Gothic"/>
                <w:b/>
                <w:bCs/>
                <w:sz w:val="18"/>
                <w:szCs w:val="18"/>
              </w:rPr>
              <w:t>C6</w:t>
            </w:r>
          </w:p>
          <w:p w14:paraId="2993863F" w14:textId="2E7AD1E6" w:rsidR="00C920AA" w:rsidRPr="00A924D0" w:rsidRDefault="00C920AA" w:rsidP="003913B4">
            <w:pPr>
              <w:pStyle w:val="NoSpacing"/>
              <w:rPr>
                <w:rFonts w:ascii="Century Gothic" w:hAnsi="Century Gothic"/>
                <w:sz w:val="18"/>
                <w:szCs w:val="18"/>
              </w:rPr>
            </w:pPr>
            <w:r w:rsidRPr="00A924D0">
              <w:rPr>
                <w:rFonts w:ascii="Century Gothic" w:hAnsi="Century Gothic"/>
                <w:sz w:val="18"/>
                <w:szCs w:val="18"/>
              </w:rPr>
              <w:t xml:space="preserve">Support from Learn-AT </w:t>
            </w:r>
            <w:r w:rsidR="0016472F" w:rsidRPr="00A924D0">
              <w:rPr>
                <w:rFonts w:ascii="Century Gothic" w:hAnsi="Century Gothic"/>
                <w:sz w:val="18"/>
                <w:szCs w:val="18"/>
              </w:rPr>
              <w:t xml:space="preserve">strengthens leadership </w:t>
            </w:r>
            <w:proofErr w:type="gramStart"/>
            <w:r w:rsidR="0016472F" w:rsidRPr="00A924D0">
              <w:rPr>
                <w:rFonts w:ascii="Century Gothic" w:hAnsi="Century Gothic"/>
                <w:sz w:val="18"/>
                <w:szCs w:val="18"/>
              </w:rPr>
              <w:t>capacity</w:t>
            </w:r>
            <w:proofErr w:type="gramEnd"/>
            <w:r w:rsidR="00FF4905" w:rsidRPr="00A924D0">
              <w:rPr>
                <w:rFonts w:ascii="Century Gothic" w:hAnsi="Century Gothic"/>
                <w:sz w:val="18"/>
                <w:szCs w:val="18"/>
              </w:rPr>
              <w:t xml:space="preserve"> and a full staff complement </w:t>
            </w:r>
            <w:r w:rsidR="000E6563" w:rsidRPr="00A924D0">
              <w:rPr>
                <w:rFonts w:ascii="Century Gothic" w:hAnsi="Century Gothic"/>
                <w:sz w:val="18"/>
                <w:szCs w:val="18"/>
              </w:rPr>
              <w:t xml:space="preserve">to </w:t>
            </w:r>
            <w:r w:rsidR="001C7AE0" w:rsidRPr="00A924D0">
              <w:rPr>
                <w:rFonts w:ascii="Century Gothic" w:hAnsi="Century Gothic"/>
                <w:sz w:val="18"/>
                <w:szCs w:val="18"/>
              </w:rPr>
              <w:t xml:space="preserve">secure </w:t>
            </w:r>
            <w:r w:rsidR="00685351" w:rsidRPr="00A924D0">
              <w:rPr>
                <w:rFonts w:ascii="Century Gothic" w:hAnsi="Century Gothic"/>
                <w:sz w:val="18"/>
                <w:szCs w:val="18"/>
              </w:rPr>
              <w:t xml:space="preserve">sustainable </w:t>
            </w:r>
            <w:r w:rsidR="007F09F6" w:rsidRPr="00A924D0">
              <w:rPr>
                <w:rFonts w:ascii="Century Gothic" w:hAnsi="Century Gothic"/>
                <w:sz w:val="18"/>
                <w:szCs w:val="18"/>
              </w:rPr>
              <w:t xml:space="preserve">school </w:t>
            </w:r>
            <w:r w:rsidR="00EA01D1" w:rsidRPr="00A924D0">
              <w:rPr>
                <w:rFonts w:ascii="Century Gothic" w:hAnsi="Century Gothic"/>
                <w:sz w:val="18"/>
                <w:szCs w:val="18"/>
              </w:rPr>
              <w:t xml:space="preserve">improvement </w:t>
            </w:r>
            <w:r w:rsidR="00FF2270" w:rsidRPr="00A924D0">
              <w:rPr>
                <w:rFonts w:ascii="Century Gothic" w:hAnsi="Century Gothic"/>
                <w:sz w:val="18"/>
                <w:szCs w:val="18"/>
              </w:rPr>
              <w:t xml:space="preserve">and </w:t>
            </w:r>
            <w:r w:rsidR="00637521" w:rsidRPr="00A924D0">
              <w:rPr>
                <w:rFonts w:ascii="Century Gothic" w:hAnsi="Century Gothic"/>
                <w:sz w:val="18"/>
                <w:szCs w:val="18"/>
              </w:rPr>
              <w:t xml:space="preserve">school stability. </w:t>
            </w:r>
          </w:p>
        </w:tc>
      </w:tr>
      <w:tr w:rsidR="00F879D6" w:rsidRPr="00A924D0" w14:paraId="41344637" w14:textId="77777777" w:rsidTr="00F879D6">
        <w:trPr>
          <w:trHeight w:val="1057"/>
        </w:trPr>
        <w:tc>
          <w:tcPr>
            <w:tcW w:w="579" w:type="pct"/>
            <w:vMerge w:val="restart"/>
            <w:shd w:val="clear" w:color="auto" w:fill="FFFFFF" w:themeFill="background1"/>
          </w:tcPr>
          <w:p w14:paraId="66CC84C6" w14:textId="667FA211" w:rsidR="00F879D6"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A</w:t>
            </w:r>
            <w:r w:rsidR="00C94379" w:rsidRPr="00A924D0">
              <w:rPr>
                <w:rFonts w:ascii="Century Gothic" w:hAnsi="Century Gothic"/>
                <w:b/>
                <w:bCs/>
                <w:sz w:val="18"/>
                <w:szCs w:val="18"/>
              </w:rPr>
              <w:t>3</w:t>
            </w:r>
          </w:p>
          <w:p w14:paraId="0CE58AF0" w14:textId="2F09C5C3" w:rsidR="00C94379" w:rsidRPr="00A924D0" w:rsidRDefault="00786032" w:rsidP="00C94379">
            <w:pPr>
              <w:pStyle w:val="NoSpacing"/>
              <w:numPr>
                <w:ilvl w:val="0"/>
                <w:numId w:val="16"/>
              </w:numPr>
              <w:rPr>
                <w:rFonts w:ascii="Century Gothic" w:hAnsi="Century Gothic"/>
                <w:sz w:val="18"/>
                <w:szCs w:val="18"/>
              </w:rPr>
            </w:pPr>
            <w:r w:rsidRPr="00A924D0">
              <w:rPr>
                <w:rFonts w:ascii="Century Gothic" w:hAnsi="Century Gothic"/>
                <w:sz w:val="18"/>
                <w:szCs w:val="18"/>
              </w:rPr>
              <w:t>Local g</w:t>
            </w:r>
            <w:r w:rsidR="00C94379" w:rsidRPr="00A924D0">
              <w:rPr>
                <w:rFonts w:ascii="Century Gothic" w:hAnsi="Century Gothic"/>
                <w:sz w:val="18"/>
                <w:szCs w:val="18"/>
              </w:rPr>
              <w:t xml:space="preserve">overnance of safeguarding is effective. </w:t>
            </w:r>
            <w:r w:rsidRPr="00A924D0">
              <w:rPr>
                <w:rFonts w:ascii="Century Gothic" w:hAnsi="Century Gothic"/>
                <w:sz w:val="18"/>
                <w:szCs w:val="18"/>
              </w:rPr>
              <w:t>Local G</w:t>
            </w:r>
            <w:r w:rsidR="00C94379" w:rsidRPr="00A924D0">
              <w:rPr>
                <w:rFonts w:ascii="Century Gothic" w:hAnsi="Century Gothic"/>
                <w:sz w:val="18"/>
                <w:szCs w:val="18"/>
              </w:rPr>
              <w:t xml:space="preserve">overnors have undertaken all required safeguarding training and are confident and competent to carry out their safeguarding responsibilities. </w:t>
            </w:r>
          </w:p>
          <w:p w14:paraId="3D1D41B5" w14:textId="23582ABF" w:rsidR="00F879D6" w:rsidRPr="00A924D0" w:rsidRDefault="00F879D6" w:rsidP="00682ACA">
            <w:pPr>
              <w:pStyle w:val="NoSpacing"/>
              <w:rPr>
                <w:rFonts w:ascii="Century Gothic" w:hAnsi="Century Gothic"/>
                <w:b/>
                <w:bCs/>
                <w:sz w:val="18"/>
                <w:szCs w:val="18"/>
              </w:rPr>
            </w:pPr>
          </w:p>
        </w:tc>
        <w:tc>
          <w:tcPr>
            <w:tcW w:w="599" w:type="pct"/>
            <w:gridSpan w:val="2"/>
            <w:vMerge w:val="restart"/>
          </w:tcPr>
          <w:p w14:paraId="5F712189" w14:textId="492E08D4" w:rsidR="00F879D6" w:rsidRPr="00A924D0" w:rsidRDefault="00325175" w:rsidP="003913B4">
            <w:pPr>
              <w:pStyle w:val="NoSpacing"/>
              <w:rPr>
                <w:rFonts w:ascii="Century Gothic" w:hAnsi="Century Gothic"/>
                <w:b/>
                <w:bCs/>
                <w:sz w:val="18"/>
                <w:szCs w:val="18"/>
              </w:rPr>
            </w:pPr>
            <w:r w:rsidRPr="00A924D0">
              <w:rPr>
                <w:rFonts w:ascii="Century Gothic" w:hAnsi="Century Gothic"/>
                <w:b/>
                <w:bCs/>
                <w:sz w:val="18"/>
                <w:szCs w:val="18"/>
              </w:rPr>
              <w:t>A</w:t>
            </w:r>
            <w:r w:rsidR="002D2B3F" w:rsidRPr="00A924D0">
              <w:rPr>
                <w:rFonts w:ascii="Century Gothic" w:hAnsi="Century Gothic"/>
                <w:b/>
                <w:bCs/>
                <w:sz w:val="18"/>
                <w:szCs w:val="18"/>
              </w:rPr>
              <w:t>6</w:t>
            </w:r>
          </w:p>
          <w:p w14:paraId="42730A8C" w14:textId="48BED151" w:rsidR="00F879D6" w:rsidRPr="00A924D0" w:rsidRDefault="00F879D6" w:rsidP="00EA7DCC">
            <w:pPr>
              <w:pStyle w:val="NoSpacing"/>
              <w:rPr>
                <w:rFonts w:ascii="Century Gothic" w:hAnsi="Century Gothic"/>
                <w:sz w:val="18"/>
                <w:szCs w:val="18"/>
              </w:rPr>
            </w:pPr>
            <w:r w:rsidRPr="00A924D0">
              <w:rPr>
                <w:rFonts w:ascii="Century Gothic" w:hAnsi="Century Gothic"/>
                <w:sz w:val="18"/>
                <w:szCs w:val="18"/>
              </w:rPr>
              <w:t>Secure effective provision for SIAMS framework 2023</w:t>
            </w:r>
            <w:r w:rsidR="00FA4BC5" w:rsidRPr="00A924D0">
              <w:rPr>
                <w:rFonts w:ascii="Century Gothic" w:hAnsi="Century Gothic"/>
                <w:sz w:val="18"/>
                <w:szCs w:val="18"/>
              </w:rPr>
              <w:t>.</w:t>
            </w:r>
          </w:p>
          <w:p w14:paraId="320A9E50" w14:textId="77777777" w:rsidR="00C94379" w:rsidRPr="00A924D0" w:rsidRDefault="00C94379" w:rsidP="00EA7DCC">
            <w:pPr>
              <w:pStyle w:val="NoSpacing"/>
              <w:rPr>
                <w:rFonts w:ascii="Century Gothic" w:hAnsi="Century Gothic"/>
                <w:b/>
                <w:bCs/>
                <w:color w:val="00B050"/>
                <w:sz w:val="18"/>
                <w:szCs w:val="18"/>
              </w:rPr>
            </w:pPr>
          </w:p>
          <w:p w14:paraId="266E93E6" w14:textId="62F468C2" w:rsidR="00F879D6" w:rsidRPr="00A924D0" w:rsidRDefault="00F879D6" w:rsidP="00C94379">
            <w:pPr>
              <w:pStyle w:val="NoSpacing"/>
              <w:rPr>
                <w:rFonts w:ascii="Century Gothic" w:hAnsi="Century Gothic"/>
                <w:b/>
                <w:bCs/>
                <w:sz w:val="18"/>
                <w:szCs w:val="18"/>
              </w:rPr>
            </w:pPr>
          </w:p>
        </w:tc>
        <w:tc>
          <w:tcPr>
            <w:tcW w:w="1831" w:type="pct"/>
            <w:gridSpan w:val="5"/>
          </w:tcPr>
          <w:p w14:paraId="6646AD84" w14:textId="10759239" w:rsidR="00F879D6" w:rsidRPr="00A924D0" w:rsidRDefault="002D2B3F" w:rsidP="001D3C7E">
            <w:pPr>
              <w:pStyle w:val="NoSpacing"/>
              <w:jc w:val="center"/>
              <w:rPr>
                <w:rFonts w:ascii="Century Gothic" w:hAnsi="Century Gothic"/>
                <w:b/>
                <w:bCs/>
                <w:sz w:val="18"/>
                <w:szCs w:val="18"/>
              </w:rPr>
            </w:pPr>
            <w:r w:rsidRPr="00A924D0">
              <w:rPr>
                <w:rFonts w:ascii="Century Gothic" w:hAnsi="Century Gothic"/>
                <w:b/>
                <w:bCs/>
                <w:sz w:val="18"/>
                <w:szCs w:val="18"/>
              </w:rPr>
              <w:t>B7</w:t>
            </w:r>
            <w:r w:rsidR="00F879D6" w:rsidRPr="00A924D0">
              <w:rPr>
                <w:rFonts w:ascii="Century Gothic" w:hAnsi="Century Gothic"/>
                <w:b/>
                <w:bCs/>
                <w:sz w:val="18"/>
                <w:szCs w:val="18"/>
              </w:rPr>
              <w:t xml:space="preserve"> Professional Growth</w:t>
            </w:r>
          </w:p>
          <w:p w14:paraId="4489A558" w14:textId="51ADE011" w:rsidR="00F879D6" w:rsidRPr="00A924D0" w:rsidRDefault="00DD6102" w:rsidP="00104F8E">
            <w:pPr>
              <w:pStyle w:val="NoSpacing"/>
              <w:jc w:val="center"/>
              <w:rPr>
                <w:rFonts w:ascii="Century Gothic" w:hAnsi="Century Gothic"/>
                <w:b/>
                <w:bCs/>
                <w:sz w:val="18"/>
                <w:szCs w:val="18"/>
              </w:rPr>
            </w:pPr>
            <w:r w:rsidRPr="00A924D0">
              <w:rPr>
                <w:rFonts w:ascii="Century Gothic" w:hAnsi="Century Gothic"/>
                <w:sz w:val="18"/>
                <w:szCs w:val="18"/>
              </w:rPr>
              <w:t xml:space="preserve">Membership of and engagement with Learn-AT contributes to a school </w:t>
            </w:r>
            <w:r w:rsidR="00C408EC" w:rsidRPr="00A924D0">
              <w:rPr>
                <w:rFonts w:ascii="Century Gothic" w:hAnsi="Century Gothic"/>
                <w:sz w:val="18"/>
                <w:szCs w:val="18"/>
              </w:rPr>
              <w:t xml:space="preserve">professional learning </w:t>
            </w:r>
            <w:r w:rsidRPr="00A924D0">
              <w:rPr>
                <w:rFonts w:ascii="Century Gothic" w:hAnsi="Century Gothic"/>
                <w:sz w:val="18"/>
                <w:szCs w:val="18"/>
              </w:rPr>
              <w:t xml:space="preserve">culture </w:t>
            </w:r>
            <w:r w:rsidR="00041D77" w:rsidRPr="00A924D0">
              <w:rPr>
                <w:rFonts w:ascii="Century Gothic" w:hAnsi="Century Gothic"/>
                <w:sz w:val="18"/>
                <w:szCs w:val="18"/>
              </w:rPr>
              <w:t>of continual improvement, founded on fellowship, where pupils flourish and</w:t>
            </w:r>
            <w:r w:rsidR="00F879D6" w:rsidRPr="00A924D0">
              <w:rPr>
                <w:rFonts w:ascii="Century Gothic" w:hAnsi="Century Gothic"/>
                <w:sz w:val="18"/>
                <w:szCs w:val="18"/>
              </w:rPr>
              <w:t xml:space="preserve"> colleagues thrive</w:t>
            </w:r>
            <w:r w:rsidR="00041D77" w:rsidRPr="00A924D0">
              <w:rPr>
                <w:rFonts w:ascii="Century Gothic" w:hAnsi="Century Gothic"/>
                <w:sz w:val="18"/>
                <w:szCs w:val="18"/>
              </w:rPr>
              <w:t>.</w:t>
            </w:r>
            <w:r w:rsidR="00F879D6" w:rsidRPr="00A924D0">
              <w:rPr>
                <w:rFonts w:ascii="Century Gothic" w:hAnsi="Century Gothic"/>
                <w:sz w:val="18"/>
                <w:szCs w:val="18"/>
              </w:rPr>
              <w:t xml:space="preserve">  &amp; supports a school culture of continual improvement and the growth of an evidence-</w:t>
            </w:r>
            <w:proofErr w:type="gramStart"/>
            <w:r w:rsidR="00F879D6" w:rsidRPr="00A924D0">
              <w:rPr>
                <w:rFonts w:ascii="Century Gothic" w:hAnsi="Century Gothic"/>
                <w:sz w:val="18"/>
                <w:szCs w:val="18"/>
              </w:rPr>
              <w:t>informed  professional</w:t>
            </w:r>
            <w:proofErr w:type="gramEnd"/>
            <w:r w:rsidR="00F879D6" w:rsidRPr="00A924D0">
              <w:rPr>
                <w:rFonts w:ascii="Century Gothic" w:hAnsi="Century Gothic"/>
                <w:sz w:val="18"/>
                <w:szCs w:val="18"/>
              </w:rPr>
              <w:t xml:space="preserve"> learning community: professional networks</w:t>
            </w:r>
            <w:r w:rsidR="00104F8E" w:rsidRPr="00A924D0">
              <w:rPr>
                <w:rFonts w:ascii="Century Gothic" w:hAnsi="Century Gothic"/>
                <w:sz w:val="18"/>
                <w:szCs w:val="18"/>
              </w:rPr>
              <w:t>.</w:t>
            </w:r>
          </w:p>
        </w:tc>
        <w:tc>
          <w:tcPr>
            <w:tcW w:w="1991" w:type="pct"/>
            <w:gridSpan w:val="6"/>
          </w:tcPr>
          <w:p w14:paraId="0E986491" w14:textId="272DFDD6" w:rsidR="00F879D6" w:rsidRPr="00A924D0" w:rsidRDefault="002D2B3F" w:rsidP="00104F8E">
            <w:pPr>
              <w:pStyle w:val="NoSpacing"/>
              <w:jc w:val="center"/>
              <w:rPr>
                <w:rFonts w:ascii="Century Gothic" w:hAnsi="Century Gothic"/>
                <w:b/>
                <w:bCs/>
                <w:sz w:val="18"/>
                <w:szCs w:val="18"/>
              </w:rPr>
            </w:pPr>
            <w:r w:rsidRPr="00A924D0">
              <w:rPr>
                <w:rFonts w:ascii="Century Gothic" w:hAnsi="Century Gothic"/>
                <w:b/>
                <w:bCs/>
                <w:sz w:val="18"/>
                <w:szCs w:val="18"/>
              </w:rPr>
              <w:t>C7</w:t>
            </w:r>
            <w:r w:rsidR="00104F8E" w:rsidRPr="00A924D0">
              <w:rPr>
                <w:rFonts w:ascii="Century Gothic" w:hAnsi="Century Gothic"/>
                <w:b/>
                <w:bCs/>
                <w:sz w:val="18"/>
                <w:szCs w:val="18"/>
              </w:rPr>
              <w:t xml:space="preserve"> </w:t>
            </w:r>
            <w:r w:rsidR="00F879D6" w:rsidRPr="00A924D0">
              <w:rPr>
                <w:rFonts w:ascii="Century Gothic" w:hAnsi="Century Gothic"/>
                <w:b/>
                <w:bCs/>
                <w:sz w:val="18"/>
                <w:szCs w:val="18"/>
              </w:rPr>
              <w:t>Governance</w:t>
            </w:r>
          </w:p>
          <w:p w14:paraId="469AF19F" w14:textId="09EB1E7B" w:rsidR="00F879D6" w:rsidRPr="00A924D0" w:rsidRDefault="00F879D6" w:rsidP="002A437B">
            <w:pPr>
              <w:pStyle w:val="NoSpacing"/>
              <w:jc w:val="center"/>
              <w:rPr>
                <w:rFonts w:ascii="Century Gothic" w:hAnsi="Century Gothic"/>
                <w:b/>
                <w:bCs/>
                <w:sz w:val="18"/>
                <w:szCs w:val="18"/>
              </w:rPr>
            </w:pPr>
            <w:r w:rsidRPr="00A924D0">
              <w:rPr>
                <w:rFonts w:ascii="Century Gothic" w:hAnsi="Century Gothic"/>
                <w:sz w:val="18"/>
                <w:szCs w:val="18"/>
              </w:rPr>
              <w:t>In partnership with and on behalf of Learn-AT, effective local governance secures excellence, equity and wellbeing for all pupils and staff, and high levels of parental and community engagement.</w:t>
            </w:r>
          </w:p>
        </w:tc>
      </w:tr>
      <w:tr w:rsidR="002A437B" w:rsidRPr="00A924D0" w14:paraId="52032C3D" w14:textId="77777777" w:rsidTr="375ABD6E">
        <w:trPr>
          <w:trHeight w:val="1683"/>
        </w:trPr>
        <w:tc>
          <w:tcPr>
            <w:tcW w:w="579" w:type="pct"/>
            <w:vMerge/>
          </w:tcPr>
          <w:p w14:paraId="4E9D3EDB" w14:textId="77777777" w:rsidR="002A437B" w:rsidRPr="00A924D0" w:rsidRDefault="002A437B" w:rsidP="003913B4">
            <w:pPr>
              <w:pStyle w:val="NoSpacing"/>
              <w:rPr>
                <w:rFonts w:ascii="Century Gothic" w:hAnsi="Century Gothic"/>
                <w:b/>
                <w:bCs/>
                <w:sz w:val="20"/>
                <w:szCs w:val="20"/>
              </w:rPr>
            </w:pPr>
          </w:p>
        </w:tc>
        <w:tc>
          <w:tcPr>
            <w:tcW w:w="599" w:type="pct"/>
            <w:gridSpan w:val="2"/>
            <w:vMerge/>
          </w:tcPr>
          <w:p w14:paraId="018148C8" w14:textId="77777777" w:rsidR="002A437B" w:rsidRPr="00A924D0" w:rsidRDefault="002A437B" w:rsidP="003913B4">
            <w:pPr>
              <w:pStyle w:val="NoSpacing"/>
              <w:rPr>
                <w:rFonts w:ascii="Century Gothic" w:hAnsi="Century Gothic"/>
                <w:b/>
                <w:bCs/>
                <w:sz w:val="20"/>
                <w:szCs w:val="20"/>
              </w:rPr>
            </w:pPr>
          </w:p>
        </w:tc>
        <w:tc>
          <w:tcPr>
            <w:tcW w:w="718" w:type="pct"/>
            <w:gridSpan w:val="2"/>
          </w:tcPr>
          <w:p w14:paraId="57D1BF60" w14:textId="3C5907E6" w:rsidR="002A437B" w:rsidRPr="00A924D0" w:rsidRDefault="00041D77" w:rsidP="002D2B3F">
            <w:pPr>
              <w:pStyle w:val="NoSpacing"/>
              <w:numPr>
                <w:ilvl w:val="0"/>
                <w:numId w:val="15"/>
              </w:numPr>
              <w:ind w:left="426" w:hanging="425"/>
              <w:rPr>
                <w:rFonts w:ascii="Century Gothic" w:hAnsi="Century Gothic"/>
                <w:b/>
                <w:bCs/>
                <w:sz w:val="20"/>
                <w:szCs w:val="20"/>
              </w:rPr>
            </w:pPr>
            <w:r w:rsidRPr="00A924D0">
              <w:rPr>
                <w:rFonts w:ascii="Century Gothic" w:hAnsi="Century Gothic"/>
                <w:sz w:val="18"/>
                <w:szCs w:val="18"/>
              </w:rPr>
              <w:t>Implementation of a structured programme of research-informed CPD</w:t>
            </w:r>
            <w:r w:rsidR="000F6556" w:rsidRPr="00A924D0">
              <w:rPr>
                <w:rFonts w:ascii="Century Gothic" w:hAnsi="Century Gothic"/>
                <w:sz w:val="18"/>
                <w:szCs w:val="18"/>
              </w:rPr>
              <w:t xml:space="preserve"> such as</w:t>
            </w:r>
            <w:r w:rsidRPr="00A924D0">
              <w:rPr>
                <w:rFonts w:ascii="Century Gothic" w:hAnsi="Century Gothic"/>
                <w:sz w:val="18"/>
                <w:szCs w:val="18"/>
              </w:rPr>
              <w:t xml:space="preserve"> facilitated Lesson </w:t>
            </w:r>
            <w:proofErr w:type="gramStart"/>
            <w:r w:rsidRPr="00A924D0">
              <w:rPr>
                <w:rFonts w:ascii="Century Gothic" w:hAnsi="Century Gothic"/>
                <w:sz w:val="18"/>
                <w:szCs w:val="18"/>
              </w:rPr>
              <w:t>Stud</w:t>
            </w:r>
            <w:r w:rsidR="000F6556" w:rsidRPr="00A924D0">
              <w:rPr>
                <w:rFonts w:ascii="Century Gothic" w:hAnsi="Century Gothic"/>
                <w:sz w:val="18"/>
                <w:szCs w:val="18"/>
              </w:rPr>
              <w:t xml:space="preserve">y, </w:t>
            </w:r>
            <w:r w:rsidRPr="00A924D0">
              <w:rPr>
                <w:rFonts w:ascii="Century Gothic" w:hAnsi="Century Gothic"/>
                <w:sz w:val="18"/>
                <w:szCs w:val="18"/>
              </w:rPr>
              <w:t xml:space="preserve"> instructional</w:t>
            </w:r>
            <w:proofErr w:type="gramEnd"/>
            <w:r w:rsidRPr="00A924D0">
              <w:rPr>
                <w:rFonts w:ascii="Century Gothic" w:hAnsi="Century Gothic"/>
                <w:sz w:val="18"/>
                <w:szCs w:val="18"/>
              </w:rPr>
              <w:t xml:space="preserve"> coaching </w:t>
            </w:r>
            <w:r w:rsidR="000F6556" w:rsidRPr="00A924D0">
              <w:rPr>
                <w:rFonts w:ascii="Century Gothic" w:hAnsi="Century Gothic"/>
                <w:sz w:val="18"/>
                <w:szCs w:val="18"/>
              </w:rPr>
              <w:t xml:space="preserve">and engagement in Learn-AT and other CPD programmes as appropriate to </w:t>
            </w:r>
            <w:r w:rsidR="001D3C7E" w:rsidRPr="00A924D0">
              <w:rPr>
                <w:rFonts w:ascii="Century Gothic" w:hAnsi="Century Gothic"/>
                <w:sz w:val="18"/>
                <w:szCs w:val="18"/>
              </w:rPr>
              <w:t>professional development needs and school priorities.</w:t>
            </w:r>
          </w:p>
        </w:tc>
        <w:tc>
          <w:tcPr>
            <w:tcW w:w="474" w:type="pct"/>
          </w:tcPr>
          <w:p w14:paraId="24A7B1DA" w14:textId="6394DF9D" w:rsidR="002A437B" w:rsidRPr="00A924D0" w:rsidRDefault="00041D77" w:rsidP="002D2B3F">
            <w:pPr>
              <w:pStyle w:val="NoSpacing"/>
              <w:numPr>
                <w:ilvl w:val="0"/>
                <w:numId w:val="15"/>
              </w:numPr>
              <w:ind w:left="335" w:hanging="335"/>
              <w:rPr>
                <w:rFonts w:ascii="Century Gothic" w:hAnsi="Century Gothic"/>
                <w:b/>
                <w:bCs/>
                <w:sz w:val="20"/>
                <w:szCs w:val="20"/>
              </w:rPr>
            </w:pPr>
            <w:r w:rsidRPr="00A924D0">
              <w:rPr>
                <w:rFonts w:ascii="Century Gothic" w:hAnsi="Century Gothic"/>
                <w:sz w:val="18"/>
                <w:szCs w:val="18"/>
              </w:rPr>
              <w:t>Robust</w:t>
            </w:r>
            <w:r w:rsidR="00104F8E" w:rsidRPr="00A924D0">
              <w:rPr>
                <w:rFonts w:ascii="Century Gothic" w:hAnsi="Century Gothic"/>
                <w:sz w:val="18"/>
                <w:szCs w:val="18"/>
              </w:rPr>
              <w:t xml:space="preserve">, supportive and effective </w:t>
            </w:r>
            <w:r w:rsidRPr="00A924D0">
              <w:rPr>
                <w:rFonts w:ascii="Century Gothic" w:hAnsi="Century Gothic"/>
                <w:sz w:val="18"/>
                <w:szCs w:val="18"/>
              </w:rPr>
              <w:t>performance review promotes professional growth for all staff</w:t>
            </w:r>
            <w:r w:rsidR="001D3C7E" w:rsidRPr="00A924D0">
              <w:rPr>
                <w:rFonts w:ascii="Century Gothic" w:hAnsi="Century Gothic"/>
                <w:sz w:val="18"/>
                <w:szCs w:val="18"/>
              </w:rPr>
              <w:t>.</w:t>
            </w:r>
          </w:p>
        </w:tc>
        <w:tc>
          <w:tcPr>
            <w:tcW w:w="639" w:type="pct"/>
            <w:gridSpan w:val="2"/>
          </w:tcPr>
          <w:p w14:paraId="505EAD52" w14:textId="73B34738" w:rsidR="002A437B" w:rsidRPr="00A924D0" w:rsidRDefault="001D3C7E" w:rsidP="002D2B3F">
            <w:pPr>
              <w:pStyle w:val="NoSpacing"/>
              <w:numPr>
                <w:ilvl w:val="0"/>
                <w:numId w:val="15"/>
              </w:numPr>
              <w:ind w:left="427" w:hanging="425"/>
              <w:rPr>
                <w:rFonts w:ascii="Century Gothic" w:hAnsi="Century Gothic"/>
                <w:sz w:val="18"/>
                <w:szCs w:val="18"/>
              </w:rPr>
            </w:pPr>
            <w:r w:rsidRPr="00A924D0">
              <w:rPr>
                <w:rFonts w:ascii="Century Gothic" w:hAnsi="Century Gothic"/>
                <w:sz w:val="18"/>
                <w:szCs w:val="18"/>
              </w:rPr>
              <w:t>Engag</w:t>
            </w:r>
            <w:r w:rsidR="00936583" w:rsidRPr="00A924D0">
              <w:rPr>
                <w:rFonts w:ascii="Century Gothic" w:hAnsi="Century Gothic"/>
                <w:sz w:val="18"/>
                <w:szCs w:val="18"/>
              </w:rPr>
              <w:t>e</w:t>
            </w:r>
            <w:r w:rsidRPr="00A924D0">
              <w:rPr>
                <w:rFonts w:ascii="Century Gothic" w:hAnsi="Century Gothic"/>
                <w:sz w:val="18"/>
                <w:szCs w:val="18"/>
              </w:rPr>
              <w:t xml:space="preserve">ment in Learn-AT professional </w:t>
            </w:r>
            <w:proofErr w:type="gramStart"/>
            <w:r w:rsidRPr="00A924D0">
              <w:rPr>
                <w:rFonts w:ascii="Century Gothic" w:hAnsi="Century Gothic"/>
                <w:sz w:val="18"/>
                <w:szCs w:val="18"/>
              </w:rPr>
              <w:t xml:space="preserve">networks </w:t>
            </w:r>
            <w:r w:rsidR="00936583" w:rsidRPr="00A924D0">
              <w:rPr>
                <w:rFonts w:ascii="Century Gothic" w:hAnsi="Century Gothic"/>
                <w:sz w:val="18"/>
                <w:szCs w:val="18"/>
              </w:rPr>
              <w:t xml:space="preserve"> secures</w:t>
            </w:r>
            <w:proofErr w:type="gramEnd"/>
            <w:r w:rsidR="00936583" w:rsidRPr="00A924D0">
              <w:rPr>
                <w:rFonts w:ascii="Century Gothic" w:hAnsi="Century Gothic"/>
                <w:sz w:val="18"/>
                <w:szCs w:val="18"/>
              </w:rPr>
              <w:t xml:space="preserve"> </w:t>
            </w:r>
            <w:r w:rsidR="006C7D72" w:rsidRPr="00A924D0">
              <w:rPr>
                <w:rFonts w:ascii="Century Gothic" w:hAnsi="Century Gothic"/>
                <w:sz w:val="18"/>
                <w:szCs w:val="18"/>
              </w:rPr>
              <w:t>support for all staff through collaboration, information-sharing</w:t>
            </w:r>
            <w:r w:rsidR="00104F8E" w:rsidRPr="00A924D0">
              <w:rPr>
                <w:rFonts w:ascii="Century Gothic" w:hAnsi="Century Gothic"/>
                <w:sz w:val="18"/>
                <w:szCs w:val="18"/>
              </w:rPr>
              <w:t>,</w:t>
            </w:r>
            <w:r w:rsidR="006C7D72" w:rsidRPr="00A924D0">
              <w:rPr>
                <w:rFonts w:ascii="Century Gothic" w:hAnsi="Century Gothic"/>
                <w:sz w:val="18"/>
                <w:szCs w:val="18"/>
              </w:rPr>
              <w:t xml:space="preserve"> and effective mentoring. </w:t>
            </w:r>
          </w:p>
        </w:tc>
        <w:tc>
          <w:tcPr>
            <w:tcW w:w="668" w:type="pct"/>
            <w:gridSpan w:val="3"/>
          </w:tcPr>
          <w:p w14:paraId="5B2BF44F" w14:textId="2107BE3D" w:rsidR="002A437B" w:rsidRPr="00A924D0" w:rsidRDefault="005E78DC" w:rsidP="002D2B3F">
            <w:pPr>
              <w:pStyle w:val="NoSpacing"/>
              <w:numPr>
                <w:ilvl w:val="0"/>
                <w:numId w:val="12"/>
              </w:numPr>
              <w:rPr>
                <w:rFonts w:ascii="Century Gothic" w:hAnsi="Century Gothic"/>
                <w:sz w:val="18"/>
                <w:szCs w:val="18"/>
              </w:rPr>
            </w:pPr>
            <w:r w:rsidRPr="00A924D0">
              <w:rPr>
                <w:rFonts w:ascii="Century Gothic" w:hAnsi="Century Gothic"/>
                <w:sz w:val="18"/>
                <w:szCs w:val="18"/>
              </w:rPr>
              <w:t>Learn-AT support for the LGB secures a smooth t</w:t>
            </w:r>
            <w:r w:rsidR="00AC0F12" w:rsidRPr="00A924D0">
              <w:rPr>
                <w:rFonts w:ascii="Century Gothic" w:hAnsi="Century Gothic"/>
                <w:sz w:val="18"/>
                <w:szCs w:val="18"/>
              </w:rPr>
              <w:t>ransi</w:t>
            </w:r>
            <w:r w:rsidR="00E47899" w:rsidRPr="00A924D0">
              <w:rPr>
                <w:rFonts w:ascii="Century Gothic" w:hAnsi="Century Gothic"/>
                <w:sz w:val="18"/>
                <w:szCs w:val="18"/>
              </w:rPr>
              <w:t>tion to Learn-AT Local Governance Framework</w:t>
            </w:r>
            <w:r w:rsidRPr="00A924D0">
              <w:rPr>
                <w:rFonts w:ascii="Century Gothic" w:hAnsi="Century Gothic"/>
                <w:sz w:val="18"/>
                <w:szCs w:val="18"/>
              </w:rPr>
              <w:t>.</w:t>
            </w:r>
          </w:p>
        </w:tc>
        <w:tc>
          <w:tcPr>
            <w:tcW w:w="768" w:type="pct"/>
            <w:gridSpan w:val="2"/>
          </w:tcPr>
          <w:p w14:paraId="40486C84" w14:textId="20C74191" w:rsidR="002A437B" w:rsidRPr="00A924D0" w:rsidRDefault="009A06CF" w:rsidP="00F951F6">
            <w:pPr>
              <w:pStyle w:val="NoSpacing"/>
              <w:numPr>
                <w:ilvl w:val="0"/>
                <w:numId w:val="12"/>
              </w:numPr>
              <w:rPr>
                <w:rFonts w:ascii="Century Gothic" w:hAnsi="Century Gothic"/>
                <w:sz w:val="18"/>
                <w:szCs w:val="18"/>
              </w:rPr>
            </w:pPr>
            <w:r w:rsidRPr="00A924D0">
              <w:rPr>
                <w:rFonts w:ascii="Century Gothic" w:hAnsi="Century Gothic"/>
                <w:sz w:val="18"/>
                <w:szCs w:val="18"/>
              </w:rPr>
              <w:t xml:space="preserve">The LGB </w:t>
            </w:r>
            <w:r w:rsidR="00D51EB1" w:rsidRPr="00A924D0">
              <w:rPr>
                <w:rFonts w:ascii="Century Gothic" w:hAnsi="Century Gothic"/>
                <w:sz w:val="18"/>
                <w:szCs w:val="18"/>
              </w:rPr>
              <w:t xml:space="preserve">has </w:t>
            </w:r>
            <w:r w:rsidR="00D46163" w:rsidRPr="00A924D0">
              <w:rPr>
                <w:rFonts w:ascii="Century Gothic" w:hAnsi="Century Gothic"/>
                <w:sz w:val="18"/>
                <w:szCs w:val="18"/>
              </w:rPr>
              <w:t xml:space="preserve">a full complement of committed, </w:t>
            </w:r>
            <w:r w:rsidR="00E23A49" w:rsidRPr="00A924D0">
              <w:rPr>
                <w:rFonts w:ascii="Century Gothic" w:hAnsi="Century Gothic"/>
                <w:sz w:val="18"/>
                <w:szCs w:val="18"/>
              </w:rPr>
              <w:t xml:space="preserve">competent </w:t>
            </w:r>
            <w:r w:rsidR="005E78DC" w:rsidRPr="00A924D0">
              <w:rPr>
                <w:rFonts w:ascii="Century Gothic" w:hAnsi="Century Gothic"/>
                <w:sz w:val="18"/>
                <w:szCs w:val="18"/>
              </w:rPr>
              <w:t xml:space="preserve">and trained </w:t>
            </w:r>
            <w:r w:rsidR="00816225" w:rsidRPr="00A924D0">
              <w:rPr>
                <w:rFonts w:ascii="Century Gothic" w:hAnsi="Century Gothic"/>
                <w:sz w:val="18"/>
                <w:szCs w:val="18"/>
              </w:rPr>
              <w:t xml:space="preserve">Local Governors </w:t>
            </w:r>
          </w:p>
        </w:tc>
        <w:tc>
          <w:tcPr>
            <w:tcW w:w="555" w:type="pct"/>
          </w:tcPr>
          <w:p w14:paraId="3577DA6C" w14:textId="7776B9EA" w:rsidR="002A437B" w:rsidRPr="00A924D0" w:rsidRDefault="00DD0163" w:rsidP="00DD0163">
            <w:pPr>
              <w:pStyle w:val="NoSpacing"/>
              <w:numPr>
                <w:ilvl w:val="0"/>
                <w:numId w:val="12"/>
              </w:numPr>
              <w:rPr>
                <w:rFonts w:ascii="Century Gothic" w:hAnsi="Century Gothic"/>
                <w:sz w:val="18"/>
                <w:szCs w:val="18"/>
              </w:rPr>
            </w:pPr>
            <w:r w:rsidRPr="00A924D0">
              <w:rPr>
                <w:rFonts w:ascii="Century Gothic" w:hAnsi="Century Gothic"/>
                <w:sz w:val="18"/>
                <w:szCs w:val="18"/>
              </w:rPr>
              <w:t>The LGB has a succession plan in place for key roles</w:t>
            </w:r>
          </w:p>
        </w:tc>
      </w:tr>
      <w:tr w:rsidR="00241EB6" w:rsidRPr="00A924D0" w14:paraId="36864996" w14:textId="77777777" w:rsidTr="000C64EA">
        <w:tc>
          <w:tcPr>
            <w:tcW w:w="5000" w:type="pct"/>
            <w:gridSpan w:val="14"/>
            <w:shd w:val="clear" w:color="auto" w:fill="F4B083" w:themeFill="accent2" w:themeFillTint="99"/>
          </w:tcPr>
          <w:p w14:paraId="45D2795A" w14:textId="77777777" w:rsidR="00241EB6" w:rsidRPr="00A924D0" w:rsidRDefault="00241EB6" w:rsidP="003913B4">
            <w:pPr>
              <w:pStyle w:val="NoSpacing"/>
              <w:jc w:val="center"/>
              <w:rPr>
                <w:rFonts w:ascii="Century Gothic" w:hAnsi="Century Gothic"/>
                <w:b/>
                <w:bCs/>
                <w:sz w:val="18"/>
                <w:szCs w:val="18"/>
              </w:rPr>
            </w:pPr>
            <w:r w:rsidRPr="00A924D0">
              <w:rPr>
                <w:rFonts w:ascii="Century Gothic" w:hAnsi="Century Gothic"/>
                <w:b/>
                <w:bCs/>
                <w:color w:val="FFFFFF" w:themeColor="background1"/>
                <w:sz w:val="18"/>
                <w:szCs w:val="18"/>
              </w:rPr>
              <w:t>Success Indicators</w:t>
            </w:r>
          </w:p>
        </w:tc>
      </w:tr>
      <w:tr w:rsidR="00CB4A10" w:rsidRPr="00A924D0" w14:paraId="208796E8" w14:textId="77777777" w:rsidTr="00A924D0">
        <w:trPr>
          <w:trHeight w:val="949"/>
        </w:trPr>
        <w:tc>
          <w:tcPr>
            <w:tcW w:w="589" w:type="pct"/>
            <w:gridSpan w:val="2"/>
          </w:tcPr>
          <w:p w14:paraId="201A3F49" w14:textId="0EFB6B26" w:rsidR="00241EB6" w:rsidRPr="00A924D0" w:rsidRDefault="00946BC2" w:rsidP="003913B4">
            <w:pPr>
              <w:pStyle w:val="NoSpacing"/>
              <w:rPr>
                <w:rFonts w:ascii="Century Gothic" w:hAnsi="Century Gothic"/>
                <w:sz w:val="18"/>
                <w:szCs w:val="18"/>
              </w:rPr>
            </w:pPr>
            <w:r w:rsidRPr="00A924D0">
              <w:rPr>
                <w:rFonts w:ascii="Century Gothic" w:hAnsi="Century Gothic"/>
                <w:sz w:val="18"/>
                <w:szCs w:val="18"/>
              </w:rPr>
              <w:t>School meets the standards of the SIAMS inspection framework.</w:t>
            </w:r>
          </w:p>
        </w:tc>
        <w:tc>
          <w:tcPr>
            <w:tcW w:w="589" w:type="pct"/>
          </w:tcPr>
          <w:p w14:paraId="29FA9801" w14:textId="2371D2E3" w:rsidR="00241EB6" w:rsidRPr="00A924D0" w:rsidRDefault="005E6863" w:rsidP="003913B4">
            <w:pPr>
              <w:pStyle w:val="NoSpacing"/>
              <w:rPr>
                <w:rFonts w:ascii="Century Gothic" w:hAnsi="Century Gothic"/>
                <w:sz w:val="18"/>
                <w:szCs w:val="18"/>
              </w:rPr>
            </w:pPr>
            <w:r w:rsidRPr="00A924D0">
              <w:rPr>
                <w:rFonts w:ascii="Century Gothic" w:hAnsi="Century Gothic"/>
                <w:sz w:val="18"/>
                <w:szCs w:val="18"/>
              </w:rPr>
              <w:t>Good Ofsted inspection outcome</w:t>
            </w:r>
            <w:r w:rsidR="00E81CB3" w:rsidRPr="00A924D0">
              <w:rPr>
                <w:rFonts w:ascii="Century Gothic" w:hAnsi="Century Gothic"/>
                <w:sz w:val="18"/>
                <w:szCs w:val="18"/>
              </w:rPr>
              <w:t>.</w:t>
            </w:r>
          </w:p>
        </w:tc>
        <w:tc>
          <w:tcPr>
            <w:tcW w:w="718" w:type="pct"/>
            <w:gridSpan w:val="2"/>
          </w:tcPr>
          <w:p w14:paraId="0DA638F4" w14:textId="254EEE14" w:rsidR="00241EB6" w:rsidRPr="00A924D0" w:rsidRDefault="00241EB6" w:rsidP="003913B4">
            <w:pPr>
              <w:pStyle w:val="NoSpacing"/>
              <w:rPr>
                <w:rFonts w:ascii="Century Gothic" w:hAnsi="Century Gothic"/>
                <w:sz w:val="18"/>
                <w:szCs w:val="18"/>
              </w:rPr>
            </w:pPr>
            <w:r w:rsidRPr="00A924D0">
              <w:rPr>
                <w:rFonts w:ascii="Century Gothic" w:hAnsi="Century Gothic"/>
                <w:sz w:val="18"/>
                <w:szCs w:val="18"/>
              </w:rPr>
              <w:t xml:space="preserve">Statutory end of KS outcomes </w:t>
            </w:r>
            <w:proofErr w:type="gramStart"/>
            <w:r w:rsidRPr="00A924D0">
              <w:rPr>
                <w:rFonts w:ascii="Century Gothic" w:hAnsi="Century Gothic"/>
                <w:sz w:val="18"/>
                <w:szCs w:val="18"/>
              </w:rPr>
              <w:t>are</w:t>
            </w:r>
            <w:proofErr w:type="gramEnd"/>
            <w:r w:rsidRPr="00A924D0">
              <w:rPr>
                <w:rFonts w:ascii="Century Gothic" w:hAnsi="Century Gothic"/>
                <w:sz w:val="18"/>
                <w:szCs w:val="18"/>
              </w:rPr>
              <w:t xml:space="preserve"> improving</w:t>
            </w:r>
            <w:r w:rsidR="00DD6E49" w:rsidRPr="00A924D0">
              <w:rPr>
                <w:rFonts w:ascii="Century Gothic" w:hAnsi="Century Gothic"/>
                <w:sz w:val="18"/>
                <w:szCs w:val="18"/>
              </w:rPr>
              <w:t xml:space="preserve">. </w:t>
            </w:r>
            <w:r w:rsidR="005E6863" w:rsidRPr="00A924D0">
              <w:rPr>
                <w:rFonts w:ascii="Century Gothic" w:hAnsi="Century Gothic"/>
                <w:sz w:val="18"/>
                <w:szCs w:val="18"/>
              </w:rPr>
              <w:t xml:space="preserve">Pupils are making good progress. </w:t>
            </w:r>
            <w:r w:rsidR="00DD6E49" w:rsidRPr="00A924D0">
              <w:rPr>
                <w:rFonts w:ascii="Century Gothic" w:hAnsi="Century Gothic"/>
                <w:sz w:val="18"/>
                <w:szCs w:val="18"/>
              </w:rPr>
              <w:t>Phonics is above national.</w:t>
            </w:r>
            <w:r w:rsidRPr="00A924D0">
              <w:rPr>
                <w:rFonts w:ascii="Century Gothic" w:hAnsi="Century Gothic"/>
                <w:sz w:val="18"/>
                <w:szCs w:val="18"/>
              </w:rPr>
              <w:t xml:space="preserve"> </w:t>
            </w:r>
          </w:p>
        </w:tc>
        <w:tc>
          <w:tcPr>
            <w:tcW w:w="480" w:type="pct"/>
            <w:gridSpan w:val="2"/>
          </w:tcPr>
          <w:p w14:paraId="3CE3B345" w14:textId="658C7091" w:rsidR="00241EB6" w:rsidRPr="00A924D0" w:rsidRDefault="00241EB6" w:rsidP="003913B4">
            <w:pPr>
              <w:pStyle w:val="NoSpacing"/>
              <w:rPr>
                <w:rFonts w:ascii="Century Gothic" w:hAnsi="Century Gothic"/>
                <w:sz w:val="18"/>
                <w:szCs w:val="18"/>
              </w:rPr>
            </w:pPr>
            <w:r w:rsidRPr="00A924D0">
              <w:rPr>
                <w:rFonts w:ascii="Century Gothic" w:hAnsi="Century Gothic"/>
                <w:sz w:val="18"/>
                <w:szCs w:val="18"/>
              </w:rPr>
              <w:t xml:space="preserve">Monitoring </w:t>
            </w:r>
            <w:proofErr w:type="gramStart"/>
            <w:r w:rsidRPr="00A924D0">
              <w:rPr>
                <w:rFonts w:ascii="Century Gothic" w:hAnsi="Century Gothic"/>
                <w:sz w:val="18"/>
                <w:szCs w:val="18"/>
              </w:rPr>
              <w:t xml:space="preserve">shows  </w:t>
            </w:r>
            <w:r w:rsidR="00CB4A10" w:rsidRPr="00A924D0">
              <w:rPr>
                <w:rFonts w:ascii="Century Gothic" w:hAnsi="Century Gothic"/>
                <w:sz w:val="18"/>
                <w:szCs w:val="18"/>
              </w:rPr>
              <w:t>quality</w:t>
            </w:r>
            <w:proofErr w:type="gramEnd"/>
            <w:r w:rsidR="00CB4A10" w:rsidRPr="00A924D0">
              <w:rPr>
                <w:rFonts w:ascii="Century Gothic" w:hAnsi="Century Gothic"/>
                <w:sz w:val="18"/>
                <w:szCs w:val="18"/>
              </w:rPr>
              <w:t xml:space="preserve"> </w:t>
            </w:r>
            <w:r w:rsidRPr="00A924D0">
              <w:rPr>
                <w:rFonts w:ascii="Century Gothic" w:hAnsi="Century Gothic"/>
                <w:sz w:val="18"/>
                <w:szCs w:val="18"/>
              </w:rPr>
              <w:t xml:space="preserve"> of </w:t>
            </w:r>
            <w:r w:rsidR="00CB4A10" w:rsidRPr="00A924D0">
              <w:rPr>
                <w:rFonts w:ascii="Century Gothic" w:hAnsi="Century Gothic"/>
                <w:sz w:val="18"/>
                <w:szCs w:val="18"/>
              </w:rPr>
              <w:t xml:space="preserve">education </w:t>
            </w:r>
            <w:r w:rsidR="005E6863" w:rsidRPr="00A924D0">
              <w:rPr>
                <w:rFonts w:ascii="Century Gothic" w:hAnsi="Century Gothic"/>
                <w:sz w:val="18"/>
                <w:szCs w:val="18"/>
              </w:rPr>
              <w:t xml:space="preserve">and curriculum </w:t>
            </w:r>
            <w:r w:rsidRPr="00A924D0">
              <w:rPr>
                <w:rFonts w:ascii="Century Gothic" w:hAnsi="Century Gothic"/>
                <w:sz w:val="18"/>
                <w:szCs w:val="18"/>
              </w:rPr>
              <w:t xml:space="preserve">improving </w:t>
            </w:r>
          </w:p>
        </w:tc>
        <w:tc>
          <w:tcPr>
            <w:tcW w:w="633" w:type="pct"/>
          </w:tcPr>
          <w:p w14:paraId="0661349D" w14:textId="4DEFB8C3" w:rsidR="00241EB6" w:rsidRPr="00A924D0" w:rsidRDefault="00241EB6" w:rsidP="003913B4">
            <w:pPr>
              <w:pStyle w:val="NoSpacing"/>
              <w:rPr>
                <w:rFonts w:ascii="Century Gothic" w:hAnsi="Century Gothic"/>
                <w:sz w:val="18"/>
                <w:szCs w:val="18"/>
              </w:rPr>
            </w:pPr>
            <w:r w:rsidRPr="00A924D0">
              <w:rPr>
                <w:rFonts w:ascii="Century Gothic" w:hAnsi="Century Gothic"/>
                <w:sz w:val="18"/>
                <w:szCs w:val="18"/>
              </w:rPr>
              <w:t>Teacher engagement with CPD</w:t>
            </w:r>
            <w:r w:rsidR="00CB4A10" w:rsidRPr="00A924D0">
              <w:rPr>
                <w:rFonts w:ascii="Century Gothic" w:hAnsi="Century Gothic"/>
                <w:sz w:val="18"/>
                <w:szCs w:val="18"/>
              </w:rPr>
              <w:t xml:space="preserve">L </w:t>
            </w:r>
            <w:r w:rsidRPr="00A924D0">
              <w:rPr>
                <w:rFonts w:ascii="Century Gothic" w:hAnsi="Century Gothic"/>
                <w:sz w:val="18"/>
                <w:szCs w:val="18"/>
              </w:rPr>
              <w:t>increases</w:t>
            </w:r>
          </w:p>
        </w:tc>
        <w:tc>
          <w:tcPr>
            <w:tcW w:w="654" w:type="pct"/>
            <w:gridSpan w:val="2"/>
          </w:tcPr>
          <w:p w14:paraId="5A2C16A4" w14:textId="77777777" w:rsidR="00241EB6" w:rsidRPr="00A924D0" w:rsidRDefault="00241EB6" w:rsidP="003913B4">
            <w:pPr>
              <w:pStyle w:val="NoSpacing"/>
              <w:rPr>
                <w:rFonts w:ascii="Century Gothic" w:hAnsi="Century Gothic"/>
                <w:sz w:val="18"/>
                <w:szCs w:val="18"/>
              </w:rPr>
            </w:pPr>
            <w:r w:rsidRPr="00A924D0">
              <w:rPr>
                <w:rFonts w:ascii="Century Gothic" w:hAnsi="Century Gothic"/>
                <w:sz w:val="18"/>
                <w:szCs w:val="18"/>
              </w:rPr>
              <w:t>Balanced budget:</w:t>
            </w:r>
          </w:p>
          <w:p w14:paraId="686D86D7" w14:textId="77777777" w:rsidR="00241EB6" w:rsidRPr="00A924D0" w:rsidRDefault="00241EB6" w:rsidP="003913B4">
            <w:pPr>
              <w:pStyle w:val="NoSpacing"/>
              <w:rPr>
                <w:rFonts w:ascii="Century Gothic" w:hAnsi="Century Gothic"/>
                <w:sz w:val="18"/>
                <w:szCs w:val="18"/>
              </w:rPr>
            </w:pPr>
            <w:r w:rsidRPr="00A924D0">
              <w:rPr>
                <w:rFonts w:ascii="Century Gothic" w:hAnsi="Century Gothic"/>
                <w:sz w:val="18"/>
                <w:szCs w:val="18"/>
              </w:rPr>
              <w:t>Staffing costs in line with national norms.</w:t>
            </w:r>
          </w:p>
        </w:tc>
        <w:tc>
          <w:tcPr>
            <w:tcW w:w="779" w:type="pct"/>
            <w:gridSpan w:val="2"/>
          </w:tcPr>
          <w:p w14:paraId="20CAF918" w14:textId="77777777" w:rsidR="005E6863" w:rsidRPr="00A924D0" w:rsidRDefault="00241EB6" w:rsidP="003913B4">
            <w:pPr>
              <w:pStyle w:val="NoSpacing"/>
              <w:rPr>
                <w:rFonts w:ascii="Century Gothic" w:hAnsi="Century Gothic"/>
                <w:sz w:val="18"/>
                <w:szCs w:val="18"/>
              </w:rPr>
            </w:pPr>
            <w:r w:rsidRPr="00A924D0">
              <w:rPr>
                <w:rFonts w:ascii="Century Gothic" w:hAnsi="Century Gothic"/>
                <w:sz w:val="18"/>
                <w:szCs w:val="18"/>
              </w:rPr>
              <w:t>Wellbeing indicators positive – staff</w:t>
            </w:r>
            <w:r w:rsidR="00CB4A10" w:rsidRPr="00A924D0">
              <w:rPr>
                <w:rFonts w:ascii="Century Gothic" w:hAnsi="Century Gothic"/>
                <w:sz w:val="18"/>
                <w:szCs w:val="18"/>
              </w:rPr>
              <w:t>/pupil surveys</w:t>
            </w:r>
            <w:r w:rsidR="005E6863" w:rsidRPr="00A924D0">
              <w:rPr>
                <w:rFonts w:ascii="Century Gothic" w:hAnsi="Century Gothic"/>
                <w:sz w:val="18"/>
                <w:szCs w:val="18"/>
              </w:rPr>
              <w:t xml:space="preserve"> </w:t>
            </w:r>
          </w:p>
          <w:p w14:paraId="4CDACA36" w14:textId="154E692B" w:rsidR="00241EB6" w:rsidRPr="00A924D0" w:rsidRDefault="00241EB6" w:rsidP="003913B4">
            <w:pPr>
              <w:pStyle w:val="NoSpacing"/>
              <w:rPr>
                <w:rFonts w:ascii="Century Gothic" w:hAnsi="Century Gothic"/>
                <w:sz w:val="18"/>
                <w:szCs w:val="18"/>
              </w:rPr>
            </w:pPr>
          </w:p>
        </w:tc>
        <w:tc>
          <w:tcPr>
            <w:tcW w:w="558" w:type="pct"/>
            <w:gridSpan w:val="2"/>
          </w:tcPr>
          <w:p w14:paraId="4E492898" w14:textId="77777777" w:rsidR="00241EB6" w:rsidRPr="00A924D0" w:rsidRDefault="005E6863" w:rsidP="003913B4">
            <w:pPr>
              <w:pStyle w:val="NoSpacing"/>
              <w:rPr>
                <w:rFonts w:ascii="Century Gothic" w:hAnsi="Century Gothic"/>
                <w:sz w:val="18"/>
                <w:szCs w:val="18"/>
              </w:rPr>
            </w:pPr>
            <w:r w:rsidRPr="00A924D0">
              <w:rPr>
                <w:rFonts w:ascii="Century Gothic" w:hAnsi="Century Gothic"/>
                <w:sz w:val="18"/>
                <w:szCs w:val="18"/>
              </w:rPr>
              <w:t xml:space="preserve">Satisfaction indicators </w:t>
            </w:r>
            <w:proofErr w:type="gramStart"/>
            <w:r w:rsidRPr="00A924D0">
              <w:rPr>
                <w:rFonts w:ascii="Century Gothic" w:hAnsi="Century Gothic"/>
                <w:sz w:val="18"/>
                <w:szCs w:val="18"/>
              </w:rPr>
              <w:t>high–parent</w:t>
            </w:r>
            <w:proofErr w:type="gramEnd"/>
            <w:r w:rsidRPr="00A924D0">
              <w:rPr>
                <w:rFonts w:ascii="Century Gothic" w:hAnsi="Century Gothic"/>
                <w:sz w:val="18"/>
                <w:szCs w:val="18"/>
              </w:rPr>
              <w:t>/pupil surveys The school is full.</w:t>
            </w:r>
          </w:p>
          <w:p w14:paraId="008C46DF" w14:textId="4FF920F2" w:rsidR="005E6863" w:rsidRPr="00A924D0" w:rsidRDefault="00E81CB3" w:rsidP="003913B4">
            <w:pPr>
              <w:pStyle w:val="NoSpacing"/>
              <w:rPr>
                <w:rFonts w:ascii="Century Gothic" w:hAnsi="Century Gothic"/>
                <w:sz w:val="18"/>
                <w:szCs w:val="18"/>
              </w:rPr>
            </w:pPr>
            <w:r w:rsidRPr="00A924D0">
              <w:rPr>
                <w:rFonts w:ascii="Century Gothic" w:hAnsi="Century Gothic"/>
                <w:sz w:val="18"/>
                <w:szCs w:val="18"/>
              </w:rPr>
              <w:t>Complaints are decreasing.</w:t>
            </w:r>
          </w:p>
        </w:tc>
      </w:tr>
    </w:tbl>
    <w:p w14:paraId="2EBB2542" w14:textId="2B25F1B9" w:rsidR="00C67AF5" w:rsidRPr="003B269C" w:rsidRDefault="00183843" w:rsidP="003B269C">
      <w:pPr>
        <w:pStyle w:val="NoSpacing"/>
        <w:rPr>
          <w:rFonts w:ascii="Century Gothic" w:hAnsi="Century Gothic"/>
          <w:i/>
          <w:iCs/>
          <w:sz w:val="20"/>
          <w:szCs w:val="20"/>
        </w:rPr>
      </w:pPr>
      <w:r w:rsidRPr="00A924D0">
        <w:rPr>
          <w:rFonts w:ascii="Century Gothic" w:hAnsi="Century Gothic"/>
          <w:i/>
          <w:iCs/>
          <w:sz w:val="20"/>
          <w:szCs w:val="20"/>
        </w:rPr>
        <w:t>*</w:t>
      </w:r>
      <w:r w:rsidR="003913B4" w:rsidRPr="00A924D0">
        <w:rPr>
          <w:rFonts w:ascii="Century Gothic" w:hAnsi="Century Gothic"/>
          <w:i/>
          <w:iCs/>
          <w:sz w:val="20"/>
          <w:szCs w:val="20"/>
        </w:rPr>
        <w:t>Operational a</w:t>
      </w:r>
      <w:r w:rsidR="009F097C" w:rsidRPr="00A924D0">
        <w:rPr>
          <w:rFonts w:ascii="Century Gothic" w:hAnsi="Century Gothic"/>
          <w:i/>
          <w:iCs/>
          <w:sz w:val="20"/>
          <w:szCs w:val="20"/>
        </w:rPr>
        <w:t xml:space="preserve">ctions related to each </w:t>
      </w:r>
      <w:r w:rsidR="00F90981" w:rsidRPr="00A924D0">
        <w:rPr>
          <w:rFonts w:ascii="Century Gothic" w:hAnsi="Century Gothic"/>
          <w:i/>
          <w:iCs/>
          <w:sz w:val="20"/>
          <w:szCs w:val="20"/>
        </w:rPr>
        <w:t>strategic objective are expanded in separate</w:t>
      </w:r>
      <w:r w:rsidR="003913B4" w:rsidRPr="00A924D0">
        <w:rPr>
          <w:rFonts w:ascii="Century Gothic" w:hAnsi="Century Gothic"/>
          <w:i/>
          <w:iCs/>
          <w:sz w:val="20"/>
          <w:szCs w:val="20"/>
        </w:rPr>
        <w:t xml:space="preserve"> but</w:t>
      </w:r>
      <w:r w:rsidR="00F90981" w:rsidRPr="00A924D0">
        <w:rPr>
          <w:rFonts w:ascii="Century Gothic" w:hAnsi="Century Gothic"/>
          <w:i/>
          <w:iCs/>
          <w:sz w:val="20"/>
          <w:szCs w:val="20"/>
        </w:rPr>
        <w:t xml:space="preserve"> connected </w:t>
      </w:r>
      <w:r w:rsidR="006737E2" w:rsidRPr="00A924D0">
        <w:rPr>
          <w:rFonts w:ascii="Century Gothic" w:hAnsi="Century Gothic"/>
          <w:i/>
          <w:iCs/>
          <w:sz w:val="20"/>
          <w:szCs w:val="20"/>
        </w:rPr>
        <w:t>implementation</w:t>
      </w:r>
      <w:r w:rsidRPr="00A924D0">
        <w:rPr>
          <w:rFonts w:ascii="Century Gothic" w:hAnsi="Century Gothic"/>
          <w:i/>
          <w:iCs/>
          <w:sz w:val="20"/>
          <w:szCs w:val="20"/>
        </w:rPr>
        <w:t xml:space="preserve"> plan</w:t>
      </w:r>
      <w:r w:rsidR="007474B3" w:rsidRPr="00A924D0">
        <w:rPr>
          <w:rFonts w:ascii="Century Gothic" w:hAnsi="Century Gothic"/>
          <w:i/>
          <w:iCs/>
          <w:sz w:val="20"/>
          <w:szCs w:val="20"/>
        </w:rPr>
        <w:t>s</w:t>
      </w:r>
      <w:r w:rsidR="000F7D81" w:rsidRPr="00A924D0">
        <w:rPr>
          <w:rFonts w:ascii="Century Gothic" w:hAnsi="Century Gothic"/>
          <w:i/>
          <w:iCs/>
          <w:sz w:val="20"/>
          <w:szCs w:val="20"/>
        </w:rPr>
        <w:t xml:space="preserve">. </w:t>
      </w:r>
      <w:r w:rsidR="003B269C" w:rsidRPr="00A924D0">
        <w:rPr>
          <w:rFonts w:ascii="Century Gothic" w:hAnsi="Century Gothic"/>
          <w:i/>
          <w:iCs/>
          <w:sz w:val="20"/>
          <w:szCs w:val="20"/>
        </w:rPr>
        <w:t>The plan on a page and the action plans that sit behind each objective together constitute the School’s Strategic Development Plan</w:t>
      </w:r>
    </w:p>
    <w:sectPr w:rsidR="00C67AF5" w:rsidRPr="003B269C" w:rsidSect="00A924D0">
      <w:pgSz w:w="23811" w:h="16838" w:orient="landscape" w:code="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71E"/>
    <w:multiLevelType w:val="hybridMultilevel"/>
    <w:tmpl w:val="1CC2B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93C77"/>
    <w:multiLevelType w:val="hybridMultilevel"/>
    <w:tmpl w:val="C3B20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B19EB"/>
    <w:multiLevelType w:val="hybridMultilevel"/>
    <w:tmpl w:val="7B5C153E"/>
    <w:lvl w:ilvl="0" w:tplc="4F8862F4">
      <w:start w:val="1"/>
      <w:numFmt w:val="lowerRoman"/>
      <w:lvlText w:val="%1."/>
      <w:lvlJc w:val="left"/>
      <w:pPr>
        <w:ind w:left="1080" w:hanging="720"/>
      </w:pPr>
      <w:rPr>
        <w:rFonts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36785"/>
    <w:multiLevelType w:val="hybridMultilevel"/>
    <w:tmpl w:val="716485D0"/>
    <w:lvl w:ilvl="0" w:tplc="04E65C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96092"/>
    <w:multiLevelType w:val="hybridMultilevel"/>
    <w:tmpl w:val="1B9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63145"/>
    <w:multiLevelType w:val="hybridMultilevel"/>
    <w:tmpl w:val="DD968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87615F"/>
    <w:multiLevelType w:val="hybridMultilevel"/>
    <w:tmpl w:val="695A3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0704DF"/>
    <w:multiLevelType w:val="hybridMultilevel"/>
    <w:tmpl w:val="07F6C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D40577"/>
    <w:multiLevelType w:val="hybridMultilevel"/>
    <w:tmpl w:val="8C5C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D4D12"/>
    <w:multiLevelType w:val="hybridMultilevel"/>
    <w:tmpl w:val="363E5698"/>
    <w:lvl w:ilvl="0" w:tplc="8D5EBD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473539"/>
    <w:multiLevelType w:val="hybridMultilevel"/>
    <w:tmpl w:val="51A82000"/>
    <w:lvl w:ilvl="0" w:tplc="E2D4998E">
      <w:start w:val="1"/>
      <w:numFmt w:val="lowerRoman"/>
      <w:lvlText w:val="%1."/>
      <w:lvlJc w:val="left"/>
      <w:pPr>
        <w:ind w:left="360" w:hanging="360"/>
      </w:pPr>
      <w:rPr>
        <w:rFonts w:ascii="Century Gothic" w:eastAsiaTheme="minorHAnsi" w:hAnsi="Century Gothic" w:cstheme="minorBidi"/>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0136B4"/>
    <w:multiLevelType w:val="hybridMultilevel"/>
    <w:tmpl w:val="AB6CE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300783"/>
    <w:multiLevelType w:val="hybridMultilevel"/>
    <w:tmpl w:val="C9E8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827EB6"/>
    <w:multiLevelType w:val="hybridMultilevel"/>
    <w:tmpl w:val="C770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C32F3C"/>
    <w:multiLevelType w:val="hybridMultilevel"/>
    <w:tmpl w:val="8CEC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F76B6"/>
    <w:multiLevelType w:val="hybridMultilevel"/>
    <w:tmpl w:val="D9E47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616809">
    <w:abstractNumId w:val="3"/>
  </w:num>
  <w:num w:numId="2" w16cid:durableId="1189878385">
    <w:abstractNumId w:val="4"/>
  </w:num>
  <w:num w:numId="3" w16cid:durableId="1325400113">
    <w:abstractNumId w:val="14"/>
  </w:num>
  <w:num w:numId="4" w16cid:durableId="728111316">
    <w:abstractNumId w:val="8"/>
  </w:num>
  <w:num w:numId="5" w16cid:durableId="381639590">
    <w:abstractNumId w:val="6"/>
  </w:num>
  <w:num w:numId="6" w16cid:durableId="1093745237">
    <w:abstractNumId w:val="5"/>
  </w:num>
  <w:num w:numId="7" w16cid:durableId="1510482667">
    <w:abstractNumId w:val="1"/>
  </w:num>
  <w:num w:numId="8" w16cid:durableId="917441891">
    <w:abstractNumId w:val="12"/>
  </w:num>
  <w:num w:numId="9" w16cid:durableId="1428380266">
    <w:abstractNumId w:val="7"/>
  </w:num>
  <w:num w:numId="10" w16cid:durableId="1790464859">
    <w:abstractNumId w:val="0"/>
  </w:num>
  <w:num w:numId="11" w16cid:durableId="1659310496">
    <w:abstractNumId w:val="9"/>
  </w:num>
  <w:num w:numId="12" w16cid:durableId="926689358">
    <w:abstractNumId w:val="10"/>
  </w:num>
  <w:num w:numId="13" w16cid:durableId="363212762">
    <w:abstractNumId w:val="15"/>
  </w:num>
  <w:num w:numId="14" w16cid:durableId="364984739">
    <w:abstractNumId w:val="11"/>
  </w:num>
  <w:num w:numId="15" w16cid:durableId="1320159641">
    <w:abstractNumId w:val="2"/>
  </w:num>
  <w:num w:numId="16" w16cid:durableId="174006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B6"/>
    <w:rsid w:val="00016541"/>
    <w:rsid w:val="00041D77"/>
    <w:rsid w:val="0004217A"/>
    <w:rsid w:val="000421B3"/>
    <w:rsid w:val="00043A85"/>
    <w:rsid w:val="0005055C"/>
    <w:rsid w:val="00077063"/>
    <w:rsid w:val="000B409B"/>
    <w:rsid w:val="000C64EA"/>
    <w:rsid w:val="000D53CC"/>
    <w:rsid w:val="000D7AE1"/>
    <w:rsid w:val="000E0E67"/>
    <w:rsid w:val="000E6563"/>
    <w:rsid w:val="000F139B"/>
    <w:rsid w:val="000F6556"/>
    <w:rsid w:val="000F6C3D"/>
    <w:rsid w:val="000F7D81"/>
    <w:rsid w:val="00104F8E"/>
    <w:rsid w:val="00127C16"/>
    <w:rsid w:val="001342CC"/>
    <w:rsid w:val="001401D9"/>
    <w:rsid w:val="0015326D"/>
    <w:rsid w:val="00160C7C"/>
    <w:rsid w:val="0016472F"/>
    <w:rsid w:val="001765F2"/>
    <w:rsid w:val="0018193E"/>
    <w:rsid w:val="00183843"/>
    <w:rsid w:val="001C2A5D"/>
    <w:rsid w:val="001C3A45"/>
    <w:rsid w:val="001C7AE0"/>
    <w:rsid w:val="001D0210"/>
    <w:rsid w:val="001D3C7E"/>
    <w:rsid w:val="00221D5E"/>
    <w:rsid w:val="002321C0"/>
    <w:rsid w:val="0023702F"/>
    <w:rsid w:val="00240C97"/>
    <w:rsid w:val="00241EB6"/>
    <w:rsid w:val="00250107"/>
    <w:rsid w:val="00262559"/>
    <w:rsid w:val="002A437B"/>
    <w:rsid w:val="002B6B2D"/>
    <w:rsid w:val="002C08D6"/>
    <w:rsid w:val="002C28EF"/>
    <w:rsid w:val="002D2B3F"/>
    <w:rsid w:val="002D6806"/>
    <w:rsid w:val="002F7BCA"/>
    <w:rsid w:val="002F7D2D"/>
    <w:rsid w:val="00311EE1"/>
    <w:rsid w:val="003130BC"/>
    <w:rsid w:val="003223B7"/>
    <w:rsid w:val="00325175"/>
    <w:rsid w:val="00340620"/>
    <w:rsid w:val="00351469"/>
    <w:rsid w:val="00366958"/>
    <w:rsid w:val="00373DCA"/>
    <w:rsid w:val="00381A9A"/>
    <w:rsid w:val="003913B4"/>
    <w:rsid w:val="003B269C"/>
    <w:rsid w:val="003D0ED0"/>
    <w:rsid w:val="003E2C4E"/>
    <w:rsid w:val="003E6955"/>
    <w:rsid w:val="004219E4"/>
    <w:rsid w:val="00431EBE"/>
    <w:rsid w:val="00446FE6"/>
    <w:rsid w:val="00493DC4"/>
    <w:rsid w:val="00494FE6"/>
    <w:rsid w:val="004A2915"/>
    <w:rsid w:val="004C1FD2"/>
    <w:rsid w:val="005133D8"/>
    <w:rsid w:val="005318F7"/>
    <w:rsid w:val="0058335C"/>
    <w:rsid w:val="005904C0"/>
    <w:rsid w:val="00593248"/>
    <w:rsid w:val="005A41E5"/>
    <w:rsid w:val="005C2EC1"/>
    <w:rsid w:val="005D17AF"/>
    <w:rsid w:val="005E6863"/>
    <w:rsid w:val="005E78DC"/>
    <w:rsid w:val="00602DE4"/>
    <w:rsid w:val="00605496"/>
    <w:rsid w:val="00610CF2"/>
    <w:rsid w:val="0061273D"/>
    <w:rsid w:val="00615966"/>
    <w:rsid w:val="00634B13"/>
    <w:rsid w:val="00637521"/>
    <w:rsid w:val="006567CE"/>
    <w:rsid w:val="00661F12"/>
    <w:rsid w:val="006737E2"/>
    <w:rsid w:val="006751A9"/>
    <w:rsid w:val="00682ACA"/>
    <w:rsid w:val="00685351"/>
    <w:rsid w:val="006B4CD0"/>
    <w:rsid w:val="006C41AE"/>
    <w:rsid w:val="006C7D72"/>
    <w:rsid w:val="0070310A"/>
    <w:rsid w:val="00712E61"/>
    <w:rsid w:val="00721240"/>
    <w:rsid w:val="00730E77"/>
    <w:rsid w:val="007474B3"/>
    <w:rsid w:val="00751BC5"/>
    <w:rsid w:val="00751DB4"/>
    <w:rsid w:val="00772A87"/>
    <w:rsid w:val="0077375D"/>
    <w:rsid w:val="00786032"/>
    <w:rsid w:val="007A129B"/>
    <w:rsid w:val="007A263D"/>
    <w:rsid w:val="007A3FA9"/>
    <w:rsid w:val="007A6D2F"/>
    <w:rsid w:val="007C004D"/>
    <w:rsid w:val="007F09F6"/>
    <w:rsid w:val="008022A7"/>
    <w:rsid w:val="00816225"/>
    <w:rsid w:val="00835958"/>
    <w:rsid w:val="0084337B"/>
    <w:rsid w:val="00843CDA"/>
    <w:rsid w:val="0084642A"/>
    <w:rsid w:val="0085312E"/>
    <w:rsid w:val="00872B1A"/>
    <w:rsid w:val="008A23E0"/>
    <w:rsid w:val="008A6062"/>
    <w:rsid w:val="008C6433"/>
    <w:rsid w:val="008E2BC8"/>
    <w:rsid w:val="008E687B"/>
    <w:rsid w:val="00905A9D"/>
    <w:rsid w:val="009100E8"/>
    <w:rsid w:val="00936583"/>
    <w:rsid w:val="009446F0"/>
    <w:rsid w:val="00946BC2"/>
    <w:rsid w:val="009515C8"/>
    <w:rsid w:val="00957481"/>
    <w:rsid w:val="009643EB"/>
    <w:rsid w:val="009919EE"/>
    <w:rsid w:val="009A06CF"/>
    <w:rsid w:val="009A28E2"/>
    <w:rsid w:val="009A5A0E"/>
    <w:rsid w:val="009A7BBB"/>
    <w:rsid w:val="009B3BE1"/>
    <w:rsid w:val="009C3EA5"/>
    <w:rsid w:val="009C4AB2"/>
    <w:rsid w:val="009C65F1"/>
    <w:rsid w:val="009D35BA"/>
    <w:rsid w:val="009D5548"/>
    <w:rsid w:val="009D607B"/>
    <w:rsid w:val="009D7FEF"/>
    <w:rsid w:val="009F0283"/>
    <w:rsid w:val="009F05F5"/>
    <w:rsid w:val="009F097C"/>
    <w:rsid w:val="009F4ED7"/>
    <w:rsid w:val="00A1756B"/>
    <w:rsid w:val="00A25E6C"/>
    <w:rsid w:val="00A26B47"/>
    <w:rsid w:val="00A35F73"/>
    <w:rsid w:val="00A46AF9"/>
    <w:rsid w:val="00A47128"/>
    <w:rsid w:val="00A6686A"/>
    <w:rsid w:val="00A924D0"/>
    <w:rsid w:val="00AA3910"/>
    <w:rsid w:val="00AA55A4"/>
    <w:rsid w:val="00AC0F12"/>
    <w:rsid w:val="00AE3D83"/>
    <w:rsid w:val="00B45C09"/>
    <w:rsid w:val="00B61158"/>
    <w:rsid w:val="00B61D7D"/>
    <w:rsid w:val="00B71117"/>
    <w:rsid w:val="00B76ED1"/>
    <w:rsid w:val="00BA313A"/>
    <w:rsid w:val="00BC4F4C"/>
    <w:rsid w:val="00BD1799"/>
    <w:rsid w:val="00BE0D38"/>
    <w:rsid w:val="00C20E65"/>
    <w:rsid w:val="00C213C9"/>
    <w:rsid w:val="00C3689B"/>
    <w:rsid w:val="00C408EC"/>
    <w:rsid w:val="00C41142"/>
    <w:rsid w:val="00C45ADF"/>
    <w:rsid w:val="00C541AA"/>
    <w:rsid w:val="00C67AF5"/>
    <w:rsid w:val="00C70B8A"/>
    <w:rsid w:val="00C858ED"/>
    <w:rsid w:val="00C920AA"/>
    <w:rsid w:val="00C94379"/>
    <w:rsid w:val="00CA3E20"/>
    <w:rsid w:val="00CA7EFC"/>
    <w:rsid w:val="00CB4A10"/>
    <w:rsid w:val="00CB5EB7"/>
    <w:rsid w:val="00CD18B8"/>
    <w:rsid w:val="00CE7C4C"/>
    <w:rsid w:val="00D24DA4"/>
    <w:rsid w:val="00D42BA8"/>
    <w:rsid w:val="00D46163"/>
    <w:rsid w:val="00D46202"/>
    <w:rsid w:val="00D51EB1"/>
    <w:rsid w:val="00D80242"/>
    <w:rsid w:val="00DA5BED"/>
    <w:rsid w:val="00DD0163"/>
    <w:rsid w:val="00DD6102"/>
    <w:rsid w:val="00DD6E49"/>
    <w:rsid w:val="00DE505D"/>
    <w:rsid w:val="00DE5C11"/>
    <w:rsid w:val="00E0217E"/>
    <w:rsid w:val="00E23A49"/>
    <w:rsid w:val="00E2591C"/>
    <w:rsid w:val="00E356F9"/>
    <w:rsid w:val="00E47899"/>
    <w:rsid w:val="00E50096"/>
    <w:rsid w:val="00E81CB3"/>
    <w:rsid w:val="00E949B6"/>
    <w:rsid w:val="00EA01D1"/>
    <w:rsid w:val="00EA7DCC"/>
    <w:rsid w:val="00EC1685"/>
    <w:rsid w:val="00EC655D"/>
    <w:rsid w:val="00EF2D19"/>
    <w:rsid w:val="00F022E9"/>
    <w:rsid w:val="00F10DEE"/>
    <w:rsid w:val="00F21932"/>
    <w:rsid w:val="00F34BAC"/>
    <w:rsid w:val="00F406D7"/>
    <w:rsid w:val="00F44171"/>
    <w:rsid w:val="00F508BA"/>
    <w:rsid w:val="00F66A03"/>
    <w:rsid w:val="00F72929"/>
    <w:rsid w:val="00F83A6C"/>
    <w:rsid w:val="00F879D6"/>
    <w:rsid w:val="00F90981"/>
    <w:rsid w:val="00F951F6"/>
    <w:rsid w:val="00FA282C"/>
    <w:rsid w:val="00FA4BC5"/>
    <w:rsid w:val="00FB1323"/>
    <w:rsid w:val="00FB3830"/>
    <w:rsid w:val="00FE7925"/>
    <w:rsid w:val="00FF2270"/>
    <w:rsid w:val="00FF4905"/>
    <w:rsid w:val="02417C56"/>
    <w:rsid w:val="086D8D53"/>
    <w:rsid w:val="0AA0304B"/>
    <w:rsid w:val="13F43ACA"/>
    <w:rsid w:val="19119A0F"/>
    <w:rsid w:val="1C41E5BE"/>
    <w:rsid w:val="26F35574"/>
    <w:rsid w:val="27CABE44"/>
    <w:rsid w:val="2C469BE0"/>
    <w:rsid w:val="2DA06AAA"/>
    <w:rsid w:val="375ABD6E"/>
    <w:rsid w:val="3BDA8C81"/>
    <w:rsid w:val="49B39112"/>
    <w:rsid w:val="57F765DC"/>
    <w:rsid w:val="5B56A74B"/>
    <w:rsid w:val="6A607838"/>
    <w:rsid w:val="6D720BE4"/>
    <w:rsid w:val="6E1EDEAF"/>
    <w:rsid w:val="6FF0FADE"/>
    <w:rsid w:val="7B9C53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6A9D"/>
  <w15:chartTrackingRefBased/>
  <w15:docId w15:val="{B319F392-1D59-4A7B-BEC5-00C3B0D3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B6"/>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1EB6"/>
    <w:pPr>
      <w:spacing w:after="0" w:line="240" w:lineRule="auto"/>
    </w:pPr>
    <w:rPr>
      <w:rFonts w:ascii="Arial" w:hAnsi="Arial"/>
    </w:rPr>
  </w:style>
  <w:style w:type="character" w:customStyle="1" w:styleId="NoSpacingChar">
    <w:name w:val="No Spacing Char"/>
    <w:basedOn w:val="DefaultParagraphFont"/>
    <w:link w:val="NoSpacing"/>
    <w:uiPriority w:val="1"/>
    <w:rsid w:val="00241EB6"/>
    <w:rPr>
      <w:rFonts w:ascii="Arial" w:hAnsi="Arial"/>
    </w:rPr>
  </w:style>
  <w:style w:type="paragraph" w:styleId="ListParagraph">
    <w:name w:val="List Paragraph"/>
    <w:basedOn w:val="Normal"/>
    <w:uiPriority w:val="34"/>
    <w:qFormat/>
    <w:rsid w:val="001C3A45"/>
    <w:pPr>
      <w:ind w:left="720"/>
      <w:contextualSpacing/>
    </w:pPr>
  </w:style>
  <w:style w:type="paragraph" w:styleId="CommentText">
    <w:name w:val="annotation text"/>
    <w:basedOn w:val="Normal"/>
    <w:link w:val="CommentTextChar"/>
    <w:uiPriority w:val="99"/>
    <w:unhideWhenUsed/>
    <w:rsid w:val="00634B13"/>
    <w:pPr>
      <w:spacing w:line="240" w:lineRule="auto"/>
    </w:pPr>
    <w:rPr>
      <w:sz w:val="20"/>
      <w:szCs w:val="20"/>
    </w:rPr>
  </w:style>
  <w:style w:type="character" w:customStyle="1" w:styleId="CommentTextChar">
    <w:name w:val="Comment Text Char"/>
    <w:basedOn w:val="DefaultParagraphFont"/>
    <w:link w:val="CommentText"/>
    <w:uiPriority w:val="99"/>
    <w:rsid w:val="00634B13"/>
    <w:rPr>
      <w:rFonts w:ascii="Arial" w:hAnsi="Arial"/>
      <w:sz w:val="20"/>
      <w:szCs w:val="20"/>
    </w:rPr>
  </w:style>
  <w:style w:type="character" w:styleId="CommentReference">
    <w:name w:val="annotation reference"/>
    <w:basedOn w:val="DefaultParagraphFont"/>
    <w:uiPriority w:val="99"/>
    <w:semiHidden/>
    <w:unhideWhenUsed/>
    <w:rsid w:val="00634B13"/>
    <w:rPr>
      <w:sz w:val="16"/>
      <w:szCs w:val="16"/>
    </w:rPr>
  </w:style>
  <w:style w:type="paragraph" w:styleId="CommentSubject">
    <w:name w:val="annotation subject"/>
    <w:basedOn w:val="CommentText"/>
    <w:next w:val="CommentText"/>
    <w:link w:val="CommentSubjectChar"/>
    <w:uiPriority w:val="99"/>
    <w:semiHidden/>
    <w:unhideWhenUsed/>
    <w:rsid w:val="00043A85"/>
    <w:rPr>
      <w:b/>
      <w:bCs/>
    </w:rPr>
  </w:style>
  <w:style w:type="character" w:customStyle="1" w:styleId="CommentSubjectChar">
    <w:name w:val="Comment Subject Char"/>
    <w:basedOn w:val="CommentTextChar"/>
    <w:link w:val="CommentSubject"/>
    <w:uiPriority w:val="99"/>
    <w:semiHidden/>
    <w:rsid w:val="00043A8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8T05:48:52.529"/>
    </inkml:context>
    <inkml:brush xml:id="br0">
      <inkml:brushProperty name="width" value="0.05" units="cm"/>
      <inkml:brushProperty name="height" value="0.05" units="cm"/>
      <inkml:brushProperty name="color" value="#E71224"/>
    </inkml:brush>
  </inkml:definitions>
  <inkml:trace contextRef="#ctx0" brushRef="#br0">0 1 24575,'0'0'-8191</inkml:trace>
  <inkml:trace contextRef="#ctx0" brushRef="#br0" timeOffset="555.59">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5755DFA89874CB0FF3E2FBF06BB23" ma:contentTypeVersion="9" ma:contentTypeDescription="Create a new document." ma:contentTypeScope="" ma:versionID="15c4b8ab66705bc4b76056e227a683eb">
  <xsd:schema xmlns:xsd="http://www.w3.org/2001/XMLSchema" xmlns:xs="http://www.w3.org/2001/XMLSchema" xmlns:p="http://schemas.microsoft.com/office/2006/metadata/properties" xmlns:ns2="bb2c10fa-0bb5-4865-af55-ea609fe50a56" xmlns:ns3="5e649af4-cdd7-4b94-b922-6f4f77ec7680" targetNamespace="http://schemas.microsoft.com/office/2006/metadata/properties" ma:root="true" ma:fieldsID="438fff4f6f41bd01472f2226f969ed69" ns2:_="" ns3:_="">
    <xsd:import namespace="bb2c10fa-0bb5-4865-af55-ea609fe50a56"/>
    <xsd:import namespace="5e649af4-cdd7-4b94-b922-6f4f77ec76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c10fa-0bb5-4865-af55-ea609fe50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49af4-cdd7-4b94-b922-6f4f77ec76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5638C-2FF5-4DD1-BD97-A4A1C9F6D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EC689-2601-4169-B9A5-822FCC26615D}">
  <ds:schemaRefs>
    <ds:schemaRef ds:uri="http://schemas.microsoft.com/sharepoint/v3/contenttype/forms"/>
  </ds:schemaRefs>
</ds:datastoreItem>
</file>

<file path=customXml/itemProps3.xml><?xml version="1.0" encoding="utf-8"?>
<ds:datastoreItem xmlns:ds="http://schemas.openxmlformats.org/officeDocument/2006/customXml" ds:itemID="{C1C915A3-22D7-4427-9E0C-1E17D71B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c10fa-0bb5-4865-af55-ea609fe50a56"/>
    <ds:schemaRef ds:uri="5e649af4-cdd7-4b94-b922-6f4f77ec7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Edwards</dc:creator>
  <cp:keywords/>
  <dc:description/>
  <cp:lastModifiedBy>Lindsay Charlton</cp:lastModifiedBy>
  <cp:revision>3</cp:revision>
  <cp:lastPrinted>2024-01-05T12:50:00Z</cp:lastPrinted>
  <dcterms:created xsi:type="dcterms:W3CDTF">2024-01-08T14:45:00Z</dcterms:created>
  <dcterms:modified xsi:type="dcterms:W3CDTF">2024-01-08T14:45:00Z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0x010100F365755DFA89874CB0FF3E2FBF06BB23</vt:lpwstr>
  </property>
</Properties>
</file>